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tabs>
          <w:tab w:val="left" w:pos="0"/>
          <w:tab w:val="left" w:pos="420"/>
          <w:tab w:val="center" w:pos="4153"/>
        </w:tabs>
        <w:autoSpaceDE w:val="0"/>
        <w:autoSpaceDN w:val="0"/>
        <w:adjustRightInd w:val="0"/>
        <w:spacing w:line="560" w:lineRule="exact"/>
        <w:jc w:val="center"/>
        <w:outlineLvl w:val="0"/>
        <w:rPr>
          <w:rFonts w:ascii="仿宋_GB2312" w:hAnsi="仿宋_GB2312" w:eastAsia="仿宋_GB2312" w:cs="仿宋_GB2312"/>
          <w:bCs/>
          <w:kern w:val="44"/>
          <w:sz w:val="44"/>
          <w:szCs w:val="44"/>
        </w:rPr>
      </w:pPr>
      <w:bookmarkStart w:id="0" w:name="OLE_LINK1"/>
      <w:r>
        <w:rPr>
          <w:rFonts w:hint="eastAsia" w:ascii="仿宋_GB2312" w:hAnsi="仿宋_GB2312" w:eastAsia="仿宋_GB2312" w:cs="仿宋_GB2312"/>
          <w:bCs/>
          <w:kern w:val="44"/>
          <w:sz w:val="44"/>
          <w:szCs w:val="44"/>
        </w:rPr>
        <w:t>采办计划公告</w:t>
      </w:r>
    </w:p>
    <w:p>
      <w:pPr>
        <w:spacing w:line="560" w:lineRule="exact"/>
        <w:rPr>
          <w:rFonts w:ascii="Times New Roman" w:hAnsi="Times New Roman" w:eastAsia="等线" w:cs="Times New Roman"/>
          <w:sz w:val="32"/>
        </w:rPr>
      </w:pPr>
    </w:p>
    <w:p>
      <w:pPr>
        <w:tabs>
          <w:tab w:val="left" w:pos="993"/>
          <w:tab w:val="left" w:pos="1134"/>
          <w:tab w:val="left" w:pos="1418"/>
        </w:tabs>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为便于供应商及时了解项目采办信息，现将（</w:t>
      </w:r>
      <w:r>
        <w:rPr>
          <w:rFonts w:hint="eastAsia" w:ascii="Times New Roman" w:hAnsi="Times New Roman" w:eastAsia="仿宋_GB2312" w:cs="Times New Roman"/>
          <w:sz w:val="32"/>
          <w:szCs w:val="32"/>
          <w:lang w:val="en-US" w:eastAsia="zh-CN"/>
        </w:rPr>
        <w:t>惠州石化北京燕山可燃气体报警仪配件框架协议</w:t>
      </w:r>
      <w:r>
        <w:rPr>
          <w:rFonts w:ascii="Times New Roman" w:hAnsi="Times New Roman" w:eastAsia="仿宋_GB2312" w:cs="Times New Roman"/>
          <w:sz w:val="32"/>
          <w:szCs w:val="32"/>
        </w:rPr>
        <w:t>）的采办计划公开如下：</w:t>
      </w:r>
    </w:p>
    <w:tbl>
      <w:tblPr>
        <w:tblStyle w:val="6"/>
        <w:tblW w:w="90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59"/>
        <w:gridCol w:w="2268"/>
        <w:gridCol w:w="1730"/>
        <w:gridCol w:w="1843"/>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序号</w:t>
            </w:r>
          </w:p>
        </w:tc>
        <w:tc>
          <w:tcPr>
            <w:tcW w:w="1559" w:type="dxa"/>
            <w:vAlign w:val="center"/>
          </w:tcPr>
          <w:p>
            <w:pPr>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采办包</w:t>
            </w:r>
          </w:p>
          <w:p>
            <w:pPr>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名称</w:t>
            </w:r>
          </w:p>
        </w:tc>
        <w:tc>
          <w:tcPr>
            <w:tcW w:w="2268" w:type="dxa"/>
            <w:vAlign w:val="center"/>
          </w:tcPr>
          <w:p>
            <w:pPr>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采购范围与主要技术指标</w:t>
            </w:r>
          </w:p>
        </w:tc>
        <w:tc>
          <w:tcPr>
            <w:tcW w:w="1730" w:type="dxa"/>
            <w:vAlign w:val="center"/>
          </w:tcPr>
          <w:p>
            <w:pPr>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预计发标时间</w:t>
            </w:r>
          </w:p>
          <w:p>
            <w:pPr>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（填写到月）</w:t>
            </w:r>
          </w:p>
        </w:tc>
        <w:tc>
          <w:tcPr>
            <w:tcW w:w="1843" w:type="dxa"/>
            <w:vAlign w:val="center"/>
          </w:tcPr>
          <w:p>
            <w:pPr>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供应商资质基本要求</w:t>
            </w:r>
          </w:p>
        </w:tc>
        <w:tc>
          <w:tcPr>
            <w:tcW w:w="1105" w:type="dxa"/>
            <w:vAlign w:val="center"/>
          </w:tcPr>
          <w:p>
            <w:pPr>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trPr>
        <w:tc>
          <w:tcPr>
            <w:tcW w:w="568" w:type="dxa"/>
            <w:vAlign w:val="center"/>
          </w:tcPr>
          <w:p>
            <w:pPr>
              <w:ind w:firstLine="480" w:firstLineChars="200"/>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11</w:t>
            </w:r>
          </w:p>
        </w:tc>
        <w:tc>
          <w:tcPr>
            <w:tcW w:w="1559" w:type="dxa"/>
            <w:vAlign w:val="center"/>
          </w:tcPr>
          <w:p>
            <w:pPr>
              <w:jc w:val="center"/>
              <w:rPr>
                <w:rFonts w:ascii="Times New Roman" w:hAnsi="Times New Roman" w:eastAsia="仿宋" w:cs="Times New Roman"/>
                <w:kern w:val="0"/>
                <w:sz w:val="24"/>
                <w:szCs w:val="24"/>
              </w:rPr>
            </w:pPr>
            <w:r>
              <w:rPr>
                <w:rFonts w:hint="eastAsia" w:ascii="仿宋" w:hAnsi="仿宋" w:eastAsia="仿宋"/>
                <w:szCs w:val="21"/>
                <w:lang w:val="en-US" w:eastAsia="zh-CN"/>
              </w:rPr>
              <w:t>惠州石化北京燕山</w:t>
            </w:r>
            <w:bookmarkStart w:id="1" w:name="_GoBack"/>
            <w:bookmarkEnd w:id="1"/>
            <w:r>
              <w:rPr>
                <w:rFonts w:hint="eastAsia" w:ascii="仿宋" w:hAnsi="仿宋" w:eastAsia="仿宋"/>
                <w:szCs w:val="21"/>
                <w:lang w:val="en-US" w:eastAsia="zh-CN"/>
              </w:rPr>
              <w:t>可燃气体报警仪配件框架协议</w:t>
            </w:r>
          </w:p>
        </w:tc>
        <w:tc>
          <w:tcPr>
            <w:tcW w:w="2268" w:type="dxa"/>
            <w:vAlign w:val="center"/>
          </w:tcPr>
          <w:p>
            <w:pPr>
              <w:jc w:val="center"/>
              <w:rPr>
                <w:rFonts w:hint="default" w:ascii="Times New Roman" w:hAnsi="Times New Roman" w:eastAsia="仿宋" w:cs="Times New Roman"/>
                <w:kern w:val="0"/>
                <w:sz w:val="24"/>
                <w:szCs w:val="24"/>
                <w:lang w:val="en-US" w:eastAsia="zh-CN"/>
              </w:rPr>
            </w:pPr>
            <w:r>
              <w:rPr>
                <w:rFonts w:hint="eastAsia" w:ascii="仿宋" w:hAnsi="仿宋" w:eastAsia="仿宋"/>
                <w:szCs w:val="21"/>
                <w:lang w:val="en-US" w:eastAsia="zh-CN"/>
              </w:rPr>
              <w:t>北京燕山时代仪表有限公司可燃气体报警仪配件</w:t>
            </w:r>
          </w:p>
        </w:tc>
        <w:tc>
          <w:tcPr>
            <w:tcW w:w="1730" w:type="dxa"/>
            <w:vAlign w:val="center"/>
          </w:tcPr>
          <w:p>
            <w:pPr>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202</w:t>
            </w:r>
            <w:r>
              <w:rPr>
                <w:rFonts w:hint="eastAsia" w:ascii="Times New Roman" w:hAnsi="Times New Roman" w:eastAsia="仿宋" w:cs="Times New Roman"/>
                <w:kern w:val="0"/>
                <w:sz w:val="24"/>
                <w:szCs w:val="24"/>
                <w:lang w:val="en-US" w:eastAsia="zh-CN"/>
              </w:rPr>
              <w:t>3</w:t>
            </w:r>
            <w:r>
              <w:rPr>
                <w:rFonts w:hint="eastAsia" w:ascii="Times New Roman" w:hAnsi="Times New Roman" w:eastAsia="仿宋" w:cs="Times New Roman"/>
                <w:kern w:val="0"/>
                <w:sz w:val="24"/>
                <w:szCs w:val="24"/>
              </w:rPr>
              <w:t>年</w:t>
            </w:r>
            <w:r>
              <w:rPr>
                <w:rFonts w:hint="eastAsia" w:ascii="Times New Roman" w:hAnsi="Times New Roman" w:eastAsia="仿宋" w:cs="Times New Roman"/>
                <w:kern w:val="0"/>
                <w:sz w:val="24"/>
                <w:szCs w:val="24"/>
                <w:lang w:val="en-US" w:eastAsia="zh-CN"/>
              </w:rPr>
              <w:t>2</w:t>
            </w:r>
            <w:r>
              <w:rPr>
                <w:rFonts w:hint="eastAsia" w:ascii="Times New Roman" w:hAnsi="Times New Roman" w:eastAsia="仿宋" w:cs="Times New Roman"/>
                <w:kern w:val="0"/>
                <w:sz w:val="24"/>
                <w:szCs w:val="24"/>
              </w:rPr>
              <w:t>月</w:t>
            </w:r>
          </w:p>
        </w:tc>
        <w:tc>
          <w:tcPr>
            <w:tcW w:w="1843" w:type="dxa"/>
            <w:vAlign w:val="center"/>
          </w:tcPr>
          <w:p>
            <w:pPr>
              <w:jc w:val="center"/>
              <w:rPr>
                <w:rFonts w:hint="default" w:ascii="Times New Roman" w:hAnsi="Times New Roman" w:eastAsia="仿宋" w:cs="Times New Roman"/>
                <w:kern w:val="0"/>
                <w:sz w:val="24"/>
                <w:szCs w:val="24"/>
                <w:lang w:val="en-US" w:eastAsia="zh-CN"/>
              </w:rPr>
            </w:pPr>
            <w:r>
              <w:rPr>
                <w:rFonts w:hint="eastAsia" w:ascii="Times New Roman" w:hAnsi="Times New Roman" w:eastAsia="仿宋" w:cs="Times New Roman"/>
                <w:kern w:val="0"/>
                <w:sz w:val="24"/>
                <w:szCs w:val="24"/>
                <w:lang w:val="en-US" w:eastAsia="zh-CN"/>
              </w:rPr>
              <w:t>需制造商报价</w:t>
            </w:r>
          </w:p>
        </w:tc>
        <w:tc>
          <w:tcPr>
            <w:tcW w:w="1105" w:type="dxa"/>
            <w:vAlign w:val="center"/>
          </w:tcPr>
          <w:p>
            <w:pPr>
              <w:rPr>
                <w:rFonts w:ascii="Times New Roman" w:hAnsi="Times New Roman" w:eastAsia="仿宋" w:cs="Times New Roman"/>
                <w:kern w:val="0"/>
                <w:sz w:val="24"/>
                <w:szCs w:val="24"/>
                <w:u w:val="single"/>
              </w:rPr>
            </w:pPr>
          </w:p>
        </w:tc>
      </w:tr>
    </w:tbl>
    <w:p>
      <w:pPr>
        <w:tabs>
          <w:tab w:val="left" w:pos="993"/>
          <w:tab w:val="left" w:pos="1134"/>
          <w:tab w:val="left" w:pos="1418"/>
        </w:tabs>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本次公开的采办计划是本项目采办工作的初步安排，实际采购应以相关采购公告和采购文件为准，所有提供和反馈的信息只作为项目采办参考。</w:t>
      </w:r>
    </w:p>
    <w:p>
      <w:pPr>
        <w:tabs>
          <w:tab w:val="left" w:pos="993"/>
          <w:tab w:val="left" w:pos="1134"/>
          <w:tab w:val="left" w:pos="1418"/>
        </w:tabs>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本次公告有效期是（</w:t>
      </w:r>
      <w:r>
        <w:rPr>
          <w:rFonts w:hint="eastAsia"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日）至（</w:t>
      </w:r>
      <w:r>
        <w:rPr>
          <w:rFonts w:hint="eastAsia"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日）止。在此期间，有意参与某采办包的系统用户可在集团公司采办系统中提交反馈材料。</w:t>
      </w:r>
    </w:p>
    <w:p>
      <w:pPr>
        <w:tabs>
          <w:tab w:val="left" w:pos="993"/>
          <w:tab w:val="left" w:pos="1134"/>
          <w:tab w:val="left" w:pos="1418"/>
        </w:tabs>
        <w:spacing w:line="600" w:lineRule="exact"/>
        <w:rPr>
          <w:rFonts w:ascii="Times New Roman" w:hAnsi="Times New Roman" w:eastAsia="仿宋" w:cs="Times New Roman"/>
          <w:sz w:val="28"/>
          <w:szCs w:val="28"/>
        </w:rPr>
      </w:pPr>
    </w:p>
    <w:p>
      <w:pPr>
        <w:tabs>
          <w:tab w:val="left" w:pos="993"/>
          <w:tab w:val="left" w:pos="1134"/>
          <w:tab w:val="left" w:pos="1418"/>
        </w:tabs>
        <w:spacing w:line="600" w:lineRule="exact"/>
        <w:ind w:right="320" w:firstLine="960" w:firstLineChars="30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（中海石油炼化有限责任公司采办共享中心）</w:t>
      </w:r>
    </w:p>
    <w:p>
      <w:pPr>
        <w:pStyle w:val="4"/>
        <w:widowControl/>
        <w:jc w:val="right"/>
        <w:rPr>
          <w:rFonts w:hint="default" w:ascii="Times New Roman" w:hAnsi="Times New Roman" w:eastAsia="仿宋_GB2312"/>
          <w:kern w:val="2"/>
          <w:sz w:val="32"/>
          <w:szCs w:val="32"/>
        </w:rPr>
      </w:pPr>
    </w:p>
    <w:p>
      <w:pPr>
        <w:tabs>
          <w:tab w:val="left" w:pos="993"/>
          <w:tab w:val="left" w:pos="1134"/>
          <w:tab w:val="left" w:pos="1418"/>
        </w:tabs>
        <w:spacing w:line="600" w:lineRule="exact"/>
        <w:ind w:right="480" w:firstLine="960" w:firstLineChars="300"/>
        <w:jc w:val="right"/>
        <w:rPr>
          <w:rFonts w:ascii="Times New Roman" w:hAnsi="Times New Roman" w:eastAsia="仿宋_GB2312" w:cs="Times New Roman"/>
          <w:b/>
          <w:sz w:val="32"/>
          <w:szCs w:val="32"/>
        </w:rPr>
      </w:pPr>
      <w:r>
        <w:rPr>
          <w:rFonts w:hint="eastAsia"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日</w:t>
      </w:r>
      <w:bookmarkEnd w:id="0"/>
      <w:r>
        <w:rPr>
          <w:rFonts w:ascii="Times New Roman" w:hAnsi="Times New Roman" w:eastAsia="仿宋_GB2312" w:cs="Times New Roman"/>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1E7903"/>
    <w:rsid w:val="00276AA8"/>
    <w:rsid w:val="002A2EAF"/>
    <w:rsid w:val="002E3C4A"/>
    <w:rsid w:val="003100D3"/>
    <w:rsid w:val="00341808"/>
    <w:rsid w:val="00376CBA"/>
    <w:rsid w:val="00377E5C"/>
    <w:rsid w:val="003874F0"/>
    <w:rsid w:val="003B2969"/>
    <w:rsid w:val="004029A6"/>
    <w:rsid w:val="005A38F1"/>
    <w:rsid w:val="008414EA"/>
    <w:rsid w:val="0089428F"/>
    <w:rsid w:val="00AE20AB"/>
    <w:rsid w:val="00BB71BD"/>
    <w:rsid w:val="00BF60AC"/>
    <w:rsid w:val="00E00A52"/>
    <w:rsid w:val="00ED277A"/>
    <w:rsid w:val="00F530BE"/>
    <w:rsid w:val="00F6090C"/>
    <w:rsid w:val="00F656E8"/>
    <w:rsid w:val="00FB3174"/>
    <w:rsid w:val="12CB0C2A"/>
    <w:rsid w:val="2A680AC3"/>
    <w:rsid w:val="2B1941E1"/>
    <w:rsid w:val="38EF6508"/>
    <w:rsid w:val="3B8261D8"/>
    <w:rsid w:val="3EBD678A"/>
    <w:rsid w:val="5AD0766F"/>
    <w:rsid w:val="64770165"/>
    <w:rsid w:val="73540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table" w:styleId="6">
    <w:name w:val="Table Grid"/>
    <w:basedOn w:val="5"/>
    <w:qFormat/>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qFormat/>
    <w:uiPriority w:val="99"/>
    <w:rPr>
      <w:sz w:val="18"/>
      <w:szCs w:val="18"/>
    </w:rPr>
  </w:style>
  <w:style w:type="character" w:customStyle="1" w:styleId="9">
    <w:name w:val="页脚 字符"/>
    <w:basedOn w:val="7"/>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HZSH</Company>
  <Pages>1</Pages>
  <Words>51</Words>
  <Characters>295</Characters>
  <Lines>2</Lines>
  <Paragraphs>1</Paragraphs>
  <TotalTime>3</TotalTime>
  <ScaleCrop>false</ScaleCrop>
  <LinksUpToDate>false</LinksUpToDate>
  <CharactersWithSpaces>345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2022-03-08T05:54:00Z</dcterms:created>
  <dc:creator>季云峰/采办项目组/集团公司机关</dc:creator>
  <cp:lastModifiedBy>xiongam</cp:lastModifiedBy>
  <dcterms:modified xsi:type="dcterms:W3CDTF">2023-02-03T01:17:57Z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MSIP_Label_2988f0a4-524a-45f2-829d-417725fa4957_Enabled">
    <vt:lpwstr>true</vt:lpwstr>
  </property>
  <property fmtid="{D5CDD505-2E9C-101B-9397-08002B2CF9AE}" pid="4" name="MSIP_Label_2988f0a4-524a-45f2-829d-417725fa4957_SetDate">
    <vt:lpwstr>2022-03-08T01:44:45Z</vt:lpwstr>
  </property>
  <property fmtid="{D5CDD505-2E9C-101B-9397-08002B2CF9AE}" pid="5" name="MSIP_Label_2988f0a4-524a-45f2-829d-417725fa4957_Method">
    <vt:lpwstr>Standard</vt:lpwstr>
  </property>
  <property fmtid="{D5CDD505-2E9C-101B-9397-08002B2CF9AE}" pid="6" name="MSIP_Label_2988f0a4-524a-45f2-829d-417725fa4957_Name">
    <vt:lpwstr>2988f0a4-524a-45f2-829d-417725fa4957</vt:lpwstr>
  </property>
  <property fmtid="{D5CDD505-2E9C-101B-9397-08002B2CF9AE}" pid="7" name="MSIP_Label_2988f0a4-524a-45f2-829d-417725fa4957_SiteId">
    <vt:lpwstr>52daf2a9-3b73-4da4-ac6a-3f81adc92b7e</vt:lpwstr>
  </property>
  <property fmtid="{D5CDD505-2E9C-101B-9397-08002B2CF9AE}" pid="8" name="MSIP_Label_2988f0a4-524a-45f2-829d-417725fa4957_ActionId">
    <vt:lpwstr>52eb806f-0be8-4afa-90c4-2f1e373b7f24</vt:lpwstr>
  </property>
  <property fmtid="{D5CDD505-2E9C-101B-9397-08002B2CF9AE}" pid="9" name="MSIP_Label_2988f0a4-524a-45f2-829d-417725fa4957_ContentBits">
    <vt:lpwstr>0</vt:lpwstr>
  </property>
  <property fmtid="{D5CDD505-2E9C-101B-9397-08002B2CF9AE}" pid="10" name="ICV">
    <vt:lpwstr>4B54EAF4A75A4A87832D57BA24ADDA31</vt:lpwstr>
  </property>
</Properties>
</file>