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tabs>
          <w:tab w:val="left" w:pos="0"/>
          <w:tab w:val="left" w:pos="420"/>
          <w:tab w:val="center" w:pos="4153"/>
        </w:tabs>
        <w:autoSpaceDE w:val="0"/>
        <w:autoSpaceDN w:val="0"/>
        <w:adjustRightInd w:val="0"/>
        <w:spacing w:line="560" w:lineRule="exact"/>
        <w:jc w:val="center"/>
        <w:outlineLvl w:val="0"/>
        <w:rPr>
          <w:rFonts w:ascii="仿宋" w:hAnsi="仿宋" w:eastAsia="仿宋" w:cs="Times New Roman"/>
          <w:b/>
          <w:bCs/>
          <w:kern w:val="44"/>
          <w:sz w:val="44"/>
          <w:szCs w:val="44"/>
        </w:rPr>
      </w:pPr>
      <w:r>
        <w:rPr>
          <w:rFonts w:ascii="仿宋" w:hAnsi="仿宋" w:eastAsia="仿宋" w:cs="Times New Roman"/>
          <w:b/>
          <w:bCs/>
          <w:kern w:val="44"/>
          <w:sz w:val="44"/>
          <w:szCs w:val="44"/>
        </w:rPr>
        <w:t>采办计划公告</w:t>
      </w:r>
    </w:p>
    <w:p>
      <w:pPr>
        <w:tabs>
          <w:tab w:val="left" w:pos="993"/>
          <w:tab w:val="left" w:pos="1134"/>
          <w:tab w:val="left" w:pos="1418"/>
        </w:tabs>
        <w:spacing w:line="560" w:lineRule="exact"/>
        <w:ind w:firstLine="560" w:firstLineChars="200"/>
        <w:rPr>
          <w:rFonts w:ascii="Times New Roman" w:hAnsi="Times New Roman" w:eastAsia="方正小标宋简体" w:cs="Times New Roman"/>
          <w:bCs/>
          <w:kern w:val="44"/>
          <w:sz w:val="28"/>
          <w:szCs w:val="28"/>
          <w:highlight w:val="none"/>
        </w:rPr>
      </w:pPr>
      <w:bookmarkStart w:id="0" w:name="OLE_LINK1"/>
      <w:r>
        <w:rPr>
          <w:rFonts w:ascii="Times New Roman" w:hAnsi="Times New Roman" w:eastAsia="仿宋_GB2312" w:cs="Times New Roman"/>
          <w:sz w:val="28"/>
          <w:szCs w:val="28"/>
        </w:rPr>
        <w:t>为便于</w:t>
      </w:r>
      <w:bookmarkStart w:id="2" w:name="_GoBack"/>
      <w:bookmarkEnd w:id="2"/>
      <w:r>
        <w:rPr>
          <w:rFonts w:ascii="Times New Roman" w:hAnsi="Times New Roman" w:eastAsia="仿宋_GB2312" w:cs="Times New Roman"/>
          <w:sz w:val="28"/>
          <w:szCs w:val="28"/>
        </w:rPr>
        <w:t>供应商及时了解项目采办信息，现将</w:t>
      </w:r>
      <w:r>
        <w:rPr>
          <w:rFonts w:hint="eastAsia" w:ascii="Times New Roman" w:hAnsi="Times New Roman" w:eastAsia="仿宋_GB2312" w:cs="Times New Roman"/>
          <w:sz w:val="28"/>
          <w:szCs w:val="28"/>
        </w:rPr>
        <w:t>中海石油（中国）东海西湖石油天然气作业公司</w:t>
      </w:r>
      <w:r>
        <w:rPr>
          <w:rFonts w:hint="eastAsia" w:ascii="Times New Roman" w:hAnsi="Times New Roman" w:eastAsia="仿宋_GB2312" w:cs="Times New Roman"/>
          <w:sz w:val="28"/>
          <w:szCs w:val="28"/>
          <w:lang w:eastAsia="zh-CN"/>
        </w:rPr>
        <w:t>西</w:t>
      </w:r>
      <w:r>
        <w:rPr>
          <w:rFonts w:hint="eastAsia" w:ascii="Times New Roman" w:hAnsi="Times New Roman" w:eastAsia="仿宋_GB2312" w:cs="Times New Roman"/>
          <w:sz w:val="28"/>
          <w:szCs w:val="28"/>
          <w:highlight w:val="none"/>
          <w:lang w:eastAsia="zh-CN"/>
        </w:rPr>
        <w:t>湖作业区</w:t>
      </w:r>
      <w:r>
        <w:rPr>
          <w:rFonts w:ascii="Times New Roman" w:hAnsi="Times New Roman" w:eastAsia="仿宋_GB2312" w:cs="Times New Roman"/>
          <w:sz w:val="28"/>
          <w:szCs w:val="28"/>
          <w:highlight w:val="none"/>
        </w:rPr>
        <w:t>2022年</w:t>
      </w:r>
      <w:r>
        <w:rPr>
          <w:rFonts w:hint="eastAsia" w:ascii="Times New Roman" w:hAnsi="Times New Roman" w:eastAsia="仿宋_GB2312" w:cs="Times New Roman"/>
          <w:sz w:val="28"/>
          <w:szCs w:val="28"/>
          <w:highlight w:val="none"/>
          <w:lang w:val="en-US" w:eastAsia="zh-CN"/>
        </w:rPr>
        <w:t>12</w:t>
      </w:r>
      <w:r>
        <w:rPr>
          <w:rFonts w:ascii="Times New Roman" w:hAnsi="Times New Roman" w:eastAsia="仿宋_GB2312" w:cs="Times New Roman"/>
          <w:sz w:val="28"/>
          <w:szCs w:val="28"/>
          <w:highlight w:val="none"/>
        </w:rPr>
        <w:t>月采办计划公开如下：</w:t>
      </w:r>
    </w:p>
    <w:tbl>
      <w:tblPr>
        <w:tblStyle w:val="7"/>
        <w:tblW w:w="92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gridCol w:w="1224"/>
        <w:gridCol w:w="2459"/>
        <w:gridCol w:w="1760"/>
        <w:gridCol w:w="1970"/>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576" w:type="dxa"/>
            <w:vAlign w:val="center"/>
          </w:tcPr>
          <w:p>
            <w:pPr>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序号</w:t>
            </w:r>
          </w:p>
        </w:tc>
        <w:tc>
          <w:tcPr>
            <w:tcW w:w="1224" w:type="dxa"/>
            <w:vAlign w:val="center"/>
          </w:tcPr>
          <w:p>
            <w:pPr>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采办包</w:t>
            </w:r>
          </w:p>
          <w:p>
            <w:pPr>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名称</w:t>
            </w:r>
          </w:p>
        </w:tc>
        <w:tc>
          <w:tcPr>
            <w:tcW w:w="2459" w:type="dxa"/>
            <w:vAlign w:val="center"/>
          </w:tcPr>
          <w:p>
            <w:pPr>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采购范围与主要技术指标</w:t>
            </w:r>
          </w:p>
        </w:tc>
        <w:tc>
          <w:tcPr>
            <w:tcW w:w="1760" w:type="dxa"/>
            <w:vAlign w:val="center"/>
          </w:tcPr>
          <w:p>
            <w:pPr>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预计发标时间（填写到月）</w:t>
            </w:r>
          </w:p>
        </w:tc>
        <w:tc>
          <w:tcPr>
            <w:tcW w:w="1970" w:type="dxa"/>
            <w:vAlign w:val="center"/>
          </w:tcPr>
          <w:p>
            <w:pPr>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供应商资质基本要求</w:t>
            </w:r>
          </w:p>
        </w:tc>
        <w:tc>
          <w:tcPr>
            <w:tcW w:w="1217" w:type="dxa"/>
            <w:vAlign w:val="center"/>
          </w:tcPr>
          <w:p>
            <w:pPr>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trPr>
        <w:tc>
          <w:tcPr>
            <w:tcW w:w="576" w:type="dxa"/>
            <w:vAlign w:val="center"/>
          </w:tcPr>
          <w:p>
            <w:pPr>
              <w:spacing w:before="100" w:beforeAutospacing="1" w:after="100" w:afterAutospacing="1"/>
              <w:jc w:val="center"/>
              <w:rPr>
                <w:rFonts w:hint="eastAsia" w:ascii="仿宋_GB2312" w:hAnsi="仿宋" w:eastAsia="仿宋_GB2312"/>
                <w:sz w:val="24"/>
                <w:szCs w:val="24"/>
                <w:highlight w:val="none"/>
                <w:lang w:val="en-US" w:eastAsia="zh-CN"/>
              </w:rPr>
            </w:pPr>
            <w:r>
              <w:rPr>
                <w:rFonts w:hint="eastAsia" w:ascii="仿宋_GB2312" w:hAnsi="仿宋" w:eastAsia="仿宋_GB2312"/>
                <w:sz w:val="24"/>
                <w:szCs w:val="24"/>
                <w:highlight w:val="none"/>
                <w:lang w:val="en-US" w:eastAsia="zh-CN"/>
              </w:rPr>
              <w:t>1</w:t>
            </w:r>
          </w:p>
        </w:tc>
        <w:tc>
          <w:tcPr>
            <w:tcW w:w="1224" w:type="dxa"/>
            <w:vAlign w:val="center"/>
          </w:tcPr>
          <w:p>
            <w:pPr>
              <w:spacing w:before="100" w:beforeAutospacing="1" w:after="100" w:afterAutospacing="1"/>
              <w:jc w:val="center"/>
              <w:rPr>
                <w:rFonts w:hint="default" w:ascii="仿宋_GB2312" w:hAnsi="仿宋" w:eastAsia="仿宋_GB2312"/>
                <w:sz w:val="24"/>
                <w:szCs w:val="24"/>
                <w:highlight w:val="none"/>
                <w:lang w:val="en-US" w:eastAsia="zh-CN"/>
              </w:rPr>
            </w:pPr>
            <w:r>
              <w:rPr>
                <w:rFonts w:hint="eastAsia" w:ascii="仿宋_GB2312" w:hAnsi="仿宋" w:eastAsia="仿宋_GB2312"/>
                <w:sz w:val="24"/>
                <w:szCs w:val="24"/>
                <w:highlight w:val="none"/>
                <w:lang w:val="en-US" w:eastAsia="zh-CN"/>
              </w:rPr>
              <w:t>NB19-6、CXB新增储物间建造</w:t>
            </w:r>
          </w:p>
        </w:tc>
        <w:tc>
          <w:tcPr>
            <w:tcW w:w="2459" w:type="dxa"/>
            <w:vAlign w:val="center"/>
          </w:tcPr>
          <w:p>
            <w:pPr>
              <w:numPr>
                <w:ilvl w:val="0"/>
                <w:numId w:val="1"/>
              </w:numPr>
              <w:spacing w:before="100" w:beforeAutospacing="1" w:after="100" w:afterAutospacing="1"/>
              <w:jc w:val="left"/>
              <w:rPr>
                <w:rFonts w:hint="eastAsia" w:ascii="Times New Roman" w:hAnsi="Times New Roman" w:eastAsia="仿宋" w:cs="Times New Roman"/>
                <w:kern w:val="0"/>
                <w:sz w:val="24"/>
                <w:szCs w:val="24"/>
                <w:highlight w:val="none"/>
                <w:lang w:val="en-US" w:eastAsia="zh-CN"/>
              </w:rPr>
            </w:pPr>
            <w:r>
              <w:rPr>
                <w:rFonts w:hint="eastAsia" w:ascii="Times New Roman" w:hAnsi="Times New Roman" w:eastAsia="仿宋" w:cs="Times New Roman"/>
                <w:kern w:val="0"/>
                <w:sz w:val="24"/>
                <w:szCs w:val="24"/>
                <w:highlight w:val="none"/>
                <w:lang w:val="en-US" w:eastAsia="zh-CN"/>
              </w:rPr>
              <w:t>根据设计和方案要求，利用</w:t>
            </w:r>
            <w:r>
              <w:rPr>
                <w:rFonts w:hint="eastAsia" w:ascii="仿宋_GB2312" w:hAnsi="仿宋" w:eastAsia="仿宋_GB2312"/>
                <w:sz w:val="24"/>
                <w:szCs w:val="24"/>
                <w:highlight w:val="none"/>
                <w:lang w:val="en-US" w:eastAsia="zh-CN"/>
              </w:rPr>
              <w:t>NB19-6、CXB</w:t>
            </w:r>
            <w:r>
              <w:rPr>
                <w:rFonts w:hint="eastAsia" w:ascii="Times New Roman" w:hAnsi="Times New Roman" w:eastAsia="仿宋" w:cs="Times New Roman"/>
                <w:kern w:val="0"/>
                <w:sz w:val="24"/>
                <w:szCs w:val="24"/>
                <w:highlight w:val="none"/>
                <w:lang w:val="en-US" w:eastAsia="zh-CN"/>
              </w:rPr>
              <w:t>飞机甲板下方空置位置，改造成储物间。所涉及区域包含且不限于将受影响的应急消防箱及地漏管线、消防管线、天线桩、配电箱、电缆托架等需要移位的所有物品进行改造</w:t>
            </w:r>
          </w:p>
          <w:p>
            <w:pPr>
              <w:numPr>
                <w:ilvl w:val="0"/>
                <w:numId w:val="1"/>
              </w:numPr>
              <w:spacing w:before="100" w:beforeAutospacing="1" w:after="100" w:afterAutospacing="1"/>
              <w:jc w:val="left"/>
              <w:rPr>
                <w:rFonts w:hint="default" w:ascii="仿宋_GB2312" w:hAnsi="仿宋" w:eastAsia="仿宋_GB2312"/>
                <w:sz w:val="24"/>
                <w:szCs w:val="24"/>
                <w:highlight w:val="none"/>
                <w:lang w:val="en-US" w:eastAsia="zh-CN"/>
              </w:rPr>
            </w:pPr>
            <w:r>
              <w:rPr>
                <w:rFonts w:hint="eastAsia" w:ascii="Times New Roman" w:hAnsi="Times New Roman" w:eastAsia="仿宋" w:cs="Times New Roman"/>
                <w:kern w:val="0"/>
                <w:sz w:val="24"/>
                <w:szCs w:val="24"/>
                <w:highlight w:val="none"/>
                <w:lang w:val="en-US" w:eastAsia="zh-CN"/>
              </w:rPr>
              <w:t>在NB19-6需建造约100㎡储物间及其他设备设施；</w:t>
            </w:r>
          </w:p>
          <w:p>
            <w:pPr>
              <w:numPr>
                <w:ilvl w:val="0"/>
                <w:numId w:val="1"/>
              </w:numPr>
              <w:spacing w:before="100" w:beforeAutospacing="1" w:after="100" w:afterAutospacing="1"/>
              <w:jc w:val="left"/>
              <w:rPr>
                <w:rFonts w:hint="default" w:ascii="仿宋_GB2312" w:hAnsi="仿宋" w:eastAsia="仿宋_GB2312"/>
                <w:sz w:val="24"/>
                <w:szCs w:val="24"/>
                <w:highlight w:val="none"/>
                <w:lang w:val="en-US" w:eastAsia="zh-CN"/>
              </w:rPr>
            </w:pPr>
            <w:r>
              <w:rPr>
                <w:rFonts w:hint="eastAsia" w:ascii="Times New Roman" w:hAnsi="Times New Roman" w:eastAsia="仿宋" w:cs="Times New Roman"/>
                <w:kern w:val="0"/>
                <w:sz w:val="24"/>
                <w:szCs w:val="24"/>
                <w:highlight w:val="none"/>
                <w:lang w:val="en-US" w:eastAsia="zh-CN"/>
              </w:rPr>
              <w:t>在CXB需建造约114㎡储物间及其他设备设施。</w:t>
            </w:r>
          </w:p>
        </w:tc>
        <w:tc>
          <w:tcPr>
            <w:tcW w:w="1760" w:type="dxa"/>
            <w:vAlign w:val="center"/>
          </w:tcPr>
          <w:p>
            <w:pPr>
              <w:spacing w:before="100" w:beforeAutospacing="1" w:after="100" w:afterAutospacing="1"/>
              <w:jc w:val="center"/>
              <w:rPr>
                <w:rFonts w:hint="default" w:ascii="仿宋_GB2312" w:hAnsi="仿宋" w:eastAsia="仿宋_GB2312"/>
                <w:sz w:val="24"/>
                <w:szCs w:val="24"/>
                <w:highlight w:val="none"/>
                <w:lang w:val="en-US"/>
              </w:rPr>
            </w:pPr>
            <w:r>
              <w:rPr>
                <w:rFonts w:hint="eastAsia" w:ascii="仿宋_GB2312" w:hAnsi="仿宋" w:eastAsia="仿宋_GB2312"/>
                <w:sz w:val="24"/>
                <w:szCs w:val="24"/>
                <w:highlight w:val="none"/>
              </w:rPr>
              <w:t>2022.</w:t>
            </w:r>
            <w:r>
              <w:rPr>
                <w:rFonts w:hint="eastAsia" w:ascii="仿宋_GB2312" w:hAnsi="仿宋" w:eastAsia="仿宋_GB2312"/>
                <w:sz w:val="24"/>
                <w:szCs w:val="24"/>
                <w:highlight w:val="none"/>
                <w:lang w:val="en-US" w:eastAsia="zh-CN"/>
              </w:rPr>
              <w:t>12</w:t>
            </w:r>
          </w:p>
        </w:tc>
        <w:tc>
          <w:tcPr>
            <w:tcW w:w="1970" w:type="dxa"/>
            <w:vAlign w:val="center"/>
          </w:tcPr>
          <w:p>
            <w:pPr>
              <w:pStyle w:val="5"/>
              <w:spacing w:before="0" w:beforeAutospacing="0" w:after="0" w:afterAutospacing="0"/>
              <w:jc w:val="center"/>
              <w:rPr>
                <w:rFonts w:hint="eastAsia" w:ascii="仿宋_GB2312" w:hAnsi="仿宋" w:eastAsia="仿宋_GB2312" w:cstheme="minorBidi"/>
                <w:kern w:val="2"/>
                <w:highlight w:val="none"/>
              </w:rPr>
            </w:pPr>
            <w:r>
              <w:rPr>
                <w:rFonts w:hint="eastAsia" w:ascii="仿宋_GB2312" w:hAnsi="仿宋" w:eastAsia="仿宋_GB2312" w:cstheme="minorBidi"/>
                <w:kern w:val="2"/>
                <w:highlight w:val="none"/>
              </w:rPr>
              <w:t>见附表</w:t>
            </w:r>
            <w:r>
              <w:rPr>
                <w:rFonts w:hint="eastAsia" w:ascii="仿宋_GB2312" w:hAnsi="仿宋" w:eastAsia="仿宋_GB2312" w:cstheme="minorBidi"/>
                <w:kern w:val="2"/>
                <w:highlight w:val="none"/>
                <w:lang w:val="en-US" w:eastAsia="zh-CN"/>
              </w:rPr>
              <w:t>1，</w:t>
            </w:r>
            <w:r>
              <w:rPr>
                <w:rFonts w:hint="eastAsia" w:ascii="仿宋_GB2312" w:hAnsi="仿宋" w:eastAsia="仿宋_GB2312" w:cstheme="minorBidi"/>
                <w:kern w:val="2"/>
                <w:highlight w:val="none"/>
              </w:rPr>
              <w:t>按要求提供资料</w:t>
            </w:r>
          </w:p>
        </w:tc>
        <w:tc>
          <w:tcPr>
            <w:tcW w:w="1217" w:type="dxa"/>
            <w:vAlign w:val="center"/>
          </w:tcPr>
          <w:p>
            <w:pPr>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eastAsia="zh-CN"/>
              </w:rPr>
              <w:t>供应商需在投标意向中明确参与采办包的序号，并根据各采办包资格预审要求提供资料</w:t>
            </w:r>
          </w:p>
        </w:tc>
      </w:tr>
    </w:tbl>
    <w:p>
      <w:pPr>
        <w:tabs>
          <w:tab w:val="left" w:pos="993"/>
          <w:tab w:val="left" w:pos="1134"/>
          <w:tab w:val="left" w:pos="1418"/>
        </w:tabs>
        <w:spacing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本次公开的采办计划是本项目采办工作的初步安排，实际采购应以相关采购公告和采购文件为准，所有提供和反馈的信息只作为项目采办参考。</w:t>
      </w:r>
    </w:p>
    <w:p>
      <w:pPr>
        <w:tabs>
          <w:tab w:val="left" w:pos="993"/>
          <w:tab w:val="left" w:pos="1134"/>
          <w:tab w:val="left" w:pos="1418"/>
        </w:tabs>
        <w:spacing w:line="560" w:lineRule="exact"/>
        <w:ind w:firstLine="640" w:firstLineChars="200"/>
        <w:rPr>
          <w:rFonts w:ascii="Times New Roman" w:hAnsi="Times New Roman" w:eastAsia="仿宋" w:cs="Times New Roman"/>
          <w:sz w:val="28"/>
          <w:szCs w:val="28"/>
          <w:highlight w:val="none"/>
        </w:rPr>
      </w:pPr>
      <w:r>
        <w:rPr>
          <w:rFonts w:ascii="Times New Roman" w:hAnsi="Times New Roman" w:eastAsia="仿宋_GB2312" w:cs="Times New Roman"/>
          <w:sz w:val="32"/>
          <w:szCs w:val="32"/>
          <w:highlight w:val="none"/>
        </w:rPr>
        <w:t>本次公告有效期是（ 202</w:t>
      </w:r>
      <w:r>
        <w:rPr>
          <w:rFonts w:hint="eastAsia" w:ascii="Times New Roman" w:hAnsi="Times New Roman" w:eastAsia="仿宋_GB2312" w:cs="Times New Roman"/>
          <w:sz w:val="32"/>
          <w:szCs w:val="32"/>
          <w:highlight w:val="none"/>
        </w:rPr>
        <w:t>2</w:t>
      </w:r>
      <w:r>
        <w:rPr>
          <w:rFonts w:ascii="Times New Roman" w:hAnsi="Times New Roman" w:eastAsia="仿宋_GB2312" w:cs="Times New Roman"/>
          <w:sz w:val="32"/>
          <w:szCs w:val="32"/>
          <w:highlight w:val="none"/>
        </w:rPr>
        <w:t>年</w:t>
      </w:r>
      <w:r>
        <w:rPr>
          <w:rFonts w:hint="eastAsia" w:ascii="Times New Roman" w:hAnsi="Times New Roman" w:eastAsia="仿宋_GB2312" w:cs="Times New Roman"/>
          <w:sz w:val="32"/>
          <w:szCs w:val="32"/>
          <w:highlight w:val="none"/>
          <w:lang w:val="en-US" w:eastAsia="zh-CN"/>
        </w:rPr>
        <w:t>12</w:t>
      </w:r>
      <w:r>
        <w:rPr>
          <w:rFonts w:ascii="Times New Roman" w:hAnsi="Times New Roman" w:eastAsia="仿宋_GB2312" w:cs="Times New Roman"/>
          <w:sz w:val="32"/>
          <w:szCs w:val="32"/>
          <w:highlight w:val="none"/>
        </w:rPr>
        <w:t>月</w:t>
      </w:r>
      <w:r>
        <w:rPr>
          <w:rFonts w:hint="eastAsia" w:ascii="Times New Roman" w:hAnsi="Times New Roman" w:eastAsia="仿宋_GB2312" w:cs="Times New Roman"/>
          <w:sz w:val="32"/>
          <w:szCs w:val="32"/>
          <w:highlight w:val="none"/>
          <w:lang w:val="en-US" w:eastAsia="zh-CN"/>
        </w:rPr>
        <w:t>9</w:t>
      </w:r>
      <w:r>
        <w:rPr>
          <w:rFonts w:ascii="Times New Roman" w:hAnsi="Times New Roman" w:eastAsia="仿宋_GB2312" w:cs="Times New Roman"/>
          <w:sz w:val="32"/>
          <w:szCs w:val="32"/>
          <w:highlight w:val="none"/>
        </w:rPr>
        <w:t>日）至（</w:t>
      </w:r>
      <w:r>
        <w:rPr>
          <w:rFonts w:hint="eastAsia" w:ascii="Times New Roman" w:hAnsi="Times New Roman" w:eastAsia="仿宋_GB2312" w:cs="Times New Roman"/>
          <w:sz w:val="32"/>
          <w:szCs w:val="32"/>
          <w:highlight w:val="none"/>
        </w:rPr>
        <w:t>2</w:t>
      </w:r>
      <w:r>
        <w:rPr>
          <w:rFonts w:ascii="Times New Roman" w:hAnsi="Times New Roman" w:eastAsia="仿宋_GB2312" w:cs="Times New Roman"/>
          <w:sz w:val="32"/>
          <w:szCs w:val="32"/>
          <w:highlight w:val="none"/>
        </w:rPr>
        <w:t>02</w:t>
      </w:r>
      <w:r>
        <w:rPr>
          <w:rFonts w:hint="eastAsia" w:ascii="Times New Roman" w:hAnsi="Times New Roman" w:eastAsia="仿宋_GB2312" w:cs="Times New Roman"/>
          <w:sz w:val="32"/>
          <w:szCs w:val="32"/>
          <w:highlight w:val="none"/>
        </w:rPr>
        <w:t>2</w:t>
      </w:r>
      <w:r>
        <w:rPr>
          <w:rFonts w:ascii="Times New Roman" w:hAnsi="Times New Roman" w:eastAsia="仿宋_GB2312" w:cs="Times New Roman"/>
          <w:sz w:val="32"/>
          <w:szCs w:val="32"/>
          <w:highlight w:val="none"/>
        </w:rPr>
        <w:t>年</w:t>
      </w:r>
      <w:r>
        <w:rPr>
          <w:rFonts w:hint="eastAsia" w:ascii="Times New Roman" w:hAnsi="Times New Roman" w:eastAsia="仿宋_GB2312" w:cs="Times New Roman"/>
          <w:sz w:val="32"/>
          <w:szCs w:val="32"/>
          <w:highlight w:val="none"/>
          <w:lang w:val="en-US" w:eastAsia="zh-CN"/>
        </w:rPr>
        <w:t>12</w:t>
      </w:r>
      <w:r>
        <w:rPr>
          <w:rFonts w:ascii="Times New Roman" w:hAnsi="Times New Roman" w:eastAsia="仿宋_GB2312" w:cs="Times New Roman"/>
          <w:sz w:val="32"/>
          <w:szCs w:val="32"/>
          <w:highlight w:val="none"/>
        </w:rPr>
        <w:t>月</w:t>
      </w:r>
      <w:r>
        <w:rPr>
          <w:rFonts w:hint="eastAsia" w:ascii="Times New Roman" w:hAnsi="Times New Roman" w:eastAsia="仿宋_GB2312" w:cs="Times New Roman"/>
          <w:sz w:val="32"/>
          <w:szCs w:val="32"/>
          <w:highlight w:val="none"/>
          <w:lang w:val="en-US" w:eastAsia="zh-CN"/>
        </w:rPr>
        <w:t>15</w:t>
      </w:r>
      <w:r>
        <w:rPr>
          <w:rFonts w:ascii="Times New Roman" w:hAnsi="Times New Roman" w:eastAsia="仿宋_GB2312" w:cs="Times New Roman"/>
          <w:sz w:val="32"/>
          <w:szCs w:val="32"/>
          <w:highlight w:val="none"/>
        </w:rPr>
        <w:t>日）止。在此期间，有意参与某采办包的系统用户可在集团公司采办系统中提交反馈材料。</w:t>
      </w:r>
    </w:p>
    <w:p>
      <w:pPr>
        <w:ind w:firstLine="640" w:firstLineChars="200"/>
        <w:jc w:val="right"/>
        <w:rPr>
          <w:rFonts w:ascii="Times New Roman" w:hAnsi="Times New Roman" w:eastAsia="仿宋_GB2312" w:cs="Times New Roman"/>
          <w:sz w:val="32"/>
          <w:szCs w:val="32"/>
        </w:rPr>
      </w:pPr>
      <w:r>
        <w:rPr>
          <w:rFonts w:hint="eastAsia" w:ascii="Times New Roman" w:hAnsi="Times New Roman" w:eastAsia="仿宋_GB2312" w:cs="Times New Roman"/>
          <w:sz w:val="32"/>
          <w:szCs w:val="32"/>
          <w:highlight w:val="none"/>
        </w:rPr>
        <w:t>中海石油（中国）东海西湖石油天然气作业</w:t>
      </w:r>
      <w:r>
        <w:rPr>
          <w:rFonts w:hint="eastAsia" w:ascii="Times New Roman" w:hAnsi="Times New Roman" w:eastAsia="仿宋_GB2312" w:cs="Times New Roman"/>
          <w:sz w:val="32"/>
          <w:szCs w:val="32"/>
        </w:rPr>
        <w:t>公司</w:t>
      </w:r>
    </w:p>
    <w:p>
      <w:pPr>
        <w:ind w:firstLine="640" w:firstLineChars="200"/>
        <w:jc w:val="righ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02</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12</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9</w:t>
      </w:r>
      <w:r>
        <w:rPr>
          <w:rFonts w:ascii="Times New Roman" w:hAnsi="Times New Roman" w:eastAsia="仿宋_GB2312" w:cs="Times New Roman"/>
          <w:sz w:val="32"/>
          <w:szCs w:val="32"/>
        </w:rPr>
        <w:t xml:space="preserve">日  </w:t>
      </w:r>
    </w:p>
    <w:p>
      <w:pPr>
        <w:ind w:firstLine="640" w:firstLineChars="200"/>
        <w:jc w:val="right"/>
        <w:rPr>
          <w:rFonts w:ascii="Times New Roman" w:hAnsi="Times New Roman" w:eastAsia="仿宋_GB2312" w:cs="Times New Roman"/>
          <w:sz w:val="32"/>
          <w:szCs w:val="32"/>
        </w:rPr>
      </w:pPr>
    </w:p>
    <w:bookmarkEnd w:id="0"/>
    <w:p>
      <w:pPr>
        <w:rPr>
          <w:rFonts w:hint="eastAsia" w:ascii="Times New Roman" w:hAnsi="Times New Roman" w:eastAsia="仿宋" w:cs="Times New Roman"/>
          <w:b/>
          <w:sz w:val="28"/>
          <w:szCs w:val="28"/>
        </w:rPr>
      </w:pPr>
      <w:r>
        <w:rPr>
          <w:rFonts w:hint="eastAsia" w:ascii="Times New Roman" w:hAnsi="Times New Roman" w:eastAsia="仿宋" w:cs="Times New Roman"/>
          <w:b/>
          <w:sz w:val="28"/>
          <w:szCs w:val="28"/>
        </w:rPr>
        <w:br w:type="page"/>
      </w:r>
    </w:p>
    <w:p>
      <w:pPr>
        <w:widowControl/>
        <w:jc w:val="left"/>
        <w:rPr>
          <w:rFonts w:ascii="Times New Roman" w:hAnsi="Times New Roman" w:eastAsia="仿宋_GB2312" w:cs="Times New Roman"/>
          <w:sz w:val="32"/>
          <w:szCs w:val="32"/>
        </w:rPr>
      </w:pPr>
      <w:r>
        <w:rPr>
          <w:rFonts w:hint="eastAsia" w:ascii="Times New Roman" w:hAnsi="Times New Roman" w:eastAsia="仿宋" w:cs="Times New Roman"/>
          <w:b/>
          <w:sz w:val="28"/>
          <w:szCs w:val="28"/>
        </w:rPr>
        <w:t>附表</w:t>
      </w:r>
      <w:r>
        <w:rPr>
          <w:rFonts w:hint="eastAsia" w:ascii="Times New Roman" w:hAnsi="Times New Roman" w:eastAsia="仿宋" w:cs="Times New Roman"/>
          <w:b/>
          <w:sz w:val="28"/>
          <w:szCs w:val="28"/>
          <w:lang w:val="en-US" w:eastAsia="zh-CN"/>
        </w:rPr>
        <w:t>1</w:t>
      </w:r>
      <w:r>
        <w:rPr>
          <w:rFonts w:hint="eastAsia" w:ascii="Times New Roman" w:hAnsi="Times New Roman" w:eastAsia="仿宋" w:cs="Times New Roman"/>
          <w:b/>
          <w:sz w:val="28"/>
          <w:szCs w:val="28"/>
        </w:rPr>
        <w:t>：西湖作业区新增救生艇改造扩容项目</w:t>
      </w:r>
      <w:r>
        <w:rPr>
          <w:rFonts w:ascii="Times New Roman" w:hAnsi="Times New Roman" w:eastAsia="仿宋" w:cs="Times New Roman"/>
          <w:b/>
          <w:sz w:val="28"/>
          <w:szCs w:val="28"/>
        </w:rPr>
        <w:t>供应商资质基本要求</w:t>
      </w:r>
    </w:p>
    <w:tbl>
      <w:tblPr>
        <w:tblStyle w:val="6"/>
        <w:tblW w:w="9220" w:type="dxa"/>
        <w:tblInd w:w="-150" w:type="dxa"/>
        <w:tblLayout w:type="fixed"/>
        <w:tblCellMar>
          <w:top w:w="0" w:type="dxa"/>
          <w:left w:w="30" w:type="dxa"/>
          <w:bottom w:w="0" w:type="dxa"/>
          <w:right w:w="30" w:type="dxa"/>
        </w:tblCellMar>
      </w:tblPr>
      <w:tblGrid>
        <w:gridCol w:w="702"/>
        <w:gridCol w:w="3798"/>
        <w:gridCol w:w="4720"/>
      </w:tblGrid>
      <w:tr>
        <w:tblPrEx>
          <w:tblCellMar>
            <w:top w:w="0" w:type="dxa"/>
            <w:left w:w="30" w:type="dxa"/>
            <w:bottom w:w="0" w:type="dxa"/>
            <w:right w:w="30" w:type="dxa"/>
          </w:tblCellMar>
        </w:tblPrEx>
        <w:trPr>
          <w:trHeight w:val="566" w:hRule="atLeast"/>
        </w:trPr>
        <w:tc>
          <w:tcPr>
            <w:tcW w:w="70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700" w:lineRule="exact"/>
              <w:jc w:val="center"/>
              <w:rPr>
                <w:rFonts w:ascii="宋体" w:hAnsi="宋体" w:eastAsia="宋体" w:cs="宋体"/>
                <w:szCs w:val="21"/>
                <w:lang w:eastAsia="en-US" w:bidi="en-US"/>
              </w:rPr>
            </w:pPr>
            <w:r>
              <w:rPr>
                <w:rFonts w:hint="eastAsia" w:ascii="宋体" w:hAnsi="宋体" w:eastAsia="宋体" w:cs="宋体"/>
                <w:szCs w:val="21"/>
              </w:rPr>
              <w:t>序号</w:t>
            </w:r>
          </w:p>
        </w:tc>
        <w:tc>
          <w:tcPr>
            <w:tcW w:w="3798" w:type="dxa"/>
            <w:tcBorders>
              <w:top w:val="single" w:color="auto" w:sz="4" w:space="0"/>
              <w:left w:val="single" w:color="auto" w:sz="4" w:space="0"/>
              <w:bottom w:val="single" w:color="auto" w:sz="4" w:space="0"/>
              <w:right w:val="single" w:color="auto" w:sz="4" w:space="0"/>
              <w:tl2br w:val="single" w:color="auto" w:sz="4" w:space="0"/>
            </w:tcBorders>
          </w:tcPr>
          <w:p>
            <w:pPr>
              <w:autoSpaceDE w:val="0"/>
              <w:autoSpaceDN w:val="0"/>
              <w:adjustRightInd w:val="0"/>
              <w:spacing w:line="480" w:lineRule="exact"/>
              <w:rPr>
                <w:rFonts w:ascii="宋体" w:hAnsi="宋体" w:eastAsia="宋体" w:cs="宋体"/>
                <w:szCs w:val="21"/>
              </w:rPr>
            </w:pPr>
            <w:r>
              <w:rPr>
                <w:rFonts w:hint="eastAsia" w:ascii="宋体" w:hAnsi="宋体" w:eastAsia="宋体" w:cs="宋体"/>
                <w:szCs w:val="21"/>
              </w:rPr>
              <w:t xml:space="preserve">               承包商名称</w:t>
            </w:r>
          </w:p>
          <w:p>
            <w:pPr>
              <w:autoSpaceDE w:val="0"/>
              <w:autoSpaceDN w:val="0"/>
              <w:adjustRightInd w:val="0"/>
              <w:spacing w:line="480" w:lineRule="exact"/>
              <w:rPr>
                <w:rFonts w:ascii="宋体" w:hAnsi="宋体" w:eastAsia="宋体" w:cs="宋体"/>
                <w:szCs w:val="21"/>
                <w:lang w:eastAsia="en-US" w:bidi="en-US"/>
              </w:rPr>
            </w:pPr>
            <w:r>
              <w:rPr>
                <w:rFonts w:hint="eastAsia" w:ascii="宋体" w:hAnsi="宋体" w:eastAsia="宋体" w:cs="宋体"/>
                <w:szCs w:val="21"/>
              </w:rPr>
              <w:t xml:space="preserve">内容     </w:t>
            </w:r>
          </w:p>
        </w:tc>
        <w:tc>
          <w:tcPr>
            <w:tcW w:w="47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700" w:lineRule="exact"/>
              <w:jc w:val="center"/>
              <w:rPr>
                <w:rFonts w:ascii="宋体" w:hAnsi="宋体" w:eastAsia="宋体" w:cs="宋体"/>
                <w:b/>
                <w:bCs/>
                <w:szCs w:val="21"/>
                <w:lang w:eastAsia="en-US" w:bidi="en-US"/>
              </w:rPr>
            </w:pPr>
          </w:p>
        </w:tc>
      </w:tr>
      <w:tr>
        <w:tblPrEx>
          <w:tblCellMar>
            <w:top w:w="0" w:type="dxa"/>
            <w:left w:w="30" w:type="dxa"/>
            <w:bottom w:w="0" w:type="dxa"/>
            <w:right w:w="30" w:type="dxa"/>
          </w:tblCellMar>
        </w:tblPrEx>
        <w:trPr>
          <w:trHeight w:val="566" w:hRule="atLeast"/>
        </w:trPr>
        <w:tc>
          <w:tcPr>
            <w:tcW w:w="7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700" w:lineRule="exact"/>
              <w:jc w:val="center"/>
              <w:rPr>
                <w:rFonts w:ascii="宋体" w:hAnsi="宋体" w:eastAsia="宋体" w:cs="宋体"/>
                <w:szCs w:val="21"/>
                <w:lang w:eastAsia="en-US" w:bidi="en-US"/>
              </w:rPr>
            </w:pPr>
            <w:r>
              <w:rPr>
                <w:rFonts w:hint="eastAsia" w:ascii="宋体" w:hAnsi="宋体" w:eastAsia="宋体" w:cs="宋体"/>
                <w:szCs w:val="21"/>
              </w:rPr>
              <w:t>1</w:t>
            </w:r>
          </w:p>
        </w:tc>
        <w:tc>
          <w:tcPr>
            <w:tcW w:w="37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700" w:lineRule="exact"/>
              <w:jc w:val="left"/>
              <w:rPr>
                <w:rFonts w:ascii="宋体" w:hAnsi="宋体" w:eastAsia="宋体" w:cs="宋体"/>
                <w:szCs w:val="21"/>
                <w:lang w:eastAsia="en-US" w:bidi="en-US"/>
              </w:rPr>
            </w:pPr>
            <w:r>
              <w:rPr>
                <w:rFonts w:hint="eastAsia" w:ascii="宋体" w:hAnsi="宋体" w:eastAsia="宋体" w:cs="宋体"/>
                <w:szCs w:val="21"/>
              </w:rPr>
              <w:t>是否有投标意向</w:t>
            </w:r>
          </w:p>
        </w:tc>
        <w:tc>
          <w:tcPr>
            <w:tcW w:w="4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hAnsi="宋体" w:eastAsia="宋体" w:cs="宋体"/>
                <w:szCs w:val="21"/>
              </w:rPr>
            </w:pPr>
            <w:r>
              <w:rPr>
                <w:rFonts w:hint="eastAsia" w:ascii="宋体" w:hAnsi="宋体" w:eastAsia="宋体" w:cs="宋体"/>
                <w:szCs w:val="21"/>
              </w:rPr>
              <w:t>如有意向请提供投标意向表，并由法人签字盖章</w:t>
            </w:r>
          </w:p>
        </w:tc>
      </w:tr>
      <w:tr>
        <w:tblPrEx>
          <w:tblCellMar>
            <w:top w:w="0" w:type="dxa"/>
            <w:left w:w="30" w:type="dxa"/>
            <w:bottom w:w="0" w:type="dxa"/>
            <w:right w:w="30" w:type="dxa"/>
          </w:tblCellMar>
        </w:tblPrEx>
        <w:trPr>
          <w:trHeight w:val="566" w:hRule="atLeast"/>
        </w:trPr>
        <w:tc>
          <w:tcPr>
            <w:tcW w:w="7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700" w:lineRule="exact"/>
              <w:jc w:val="center"/>
              <w:rPr>
                <w:rFonts w:ascii="宋体" w:hAnsi="宋体" w:eastAsia="宋体" w:cs="宋体"/>
                <w:szCs w:val="21"/>
              </w:rPr>
            </w:pPr>
            <w:r>
              <w:rPr>
                <w:rFonts w:hint="eastAsia" w:ascii="宋体" w:hAnsi="宋体" w:eastAsia="宋体" w:cs="宋体"/>
                <w:szCs w:val="21"/>
              </w:rPr>
              <w:t>2</w:t>
            </w:r>
          </w:p>
        </w:tc>
        <w:tc>
          <w:tcPr>
            <w:tcW w:w="379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Cs w:val="21"/>
                <w:lang w:bidi="en-US"/>
              </w:rPr>
            </w:pPr>
            <w:r>
              <w:rPr>
                <w:rFonts w:hint="eastAsia" w:ascii="宋体" w:hAnsi="宋体" w:eastAsia="宋体" w:cs="宋体"/>
                <w:szCs w:val="21"/>
              </w:rPr>
              <w:t>公司名称:                                                                通讯地址:                                                           电话.:                                                                       传真.:                                                                                              邮箱号:                                                    联系人：</w:t>
            </w:r>
          </w:p>
        </w:tc>
        <w:tc>
          <w:tcPr>
            <w:tcW w:w="4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700" w:lineRule="exact"/>
              <w:jc w:val="center"/>
              <w:rPr>
                <w:rFonts w:ascii="宋体" w:hAnsi="宋体" w:eastAsia="宋体" w:cs="宋体"/>
                <w:szCs w:val="21"/>
                <w:lang w:bidi="en-US"/>
              </w:rPr>
            </w:pPr>
          </w:p>
        </w:tc>
      </w:tr>
      <w:tr>
        <w:tblPrEx>
          <w:tblCellMar>
            <w:top w:w="0" w:type="dxa"/>
            <w:left w:w="30" w:type="dxa"/>
            <w:bottom w:w="0" w:type="dxa"/>
            <w:right w:w="30" w:type="dxa"/>
          </w:tblCellMar>
        </w:tblPrEx>
        <w:trPr>
          <w:trHeight w:val="566" w:hRule="atLeast"/>
        </w:trPr>
        <w:tc>
          <w:tcPr>
            <w:tcW w:w="7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700" w:lineRule="exact"/>
              <w:jc w:val="center"/>
              <w:rPr>
                <w:rFonts w:ascii="宋体" w:hAnsi="宋体" w:eastAsia="宋体" w:cs="宋体"/>
                <w:szCs w:val="21"/>
                <w:lang w:bidi="en-US"/>
              </w:rPr>
            </w:pPr>
            <w:r>
              <w:rPr>
                <w:rFonts w:hint="eastAsia" w:ascii="宋体" w:hAnsi="宋体" w:eastAsia="宋体" w:cs="宋体"/>
                <w:szCs w:val="21"/>
              </w:rPr>
              <w:t>3</w:t>
            </w:r>
          </w:p>
        </w:tc>
        <w:tc>
          <w:tcPr>
            <w:tcW w:w="37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eastAsia="宋体" w:cs="宋体"/>
                <w:szCs w:val="21"/>
              </w:rPr>
            </w:pPr>
            <w:r>
              <w:rPr>
                <w:rFonts w:hint="eastAsia" w:ascii="宋体" w:hAnsi="宋体" w:eastAsia="宋体" w:cs="宋体"/>
                <w:szCs w:val="21"/>
              </w:rPr>
              <w:t>公司简介和主营业务能力介绍</w:t>
            </w:r>
          </w:p>
          <w:p>
            <w:pPr>
              <w:autoSpaceDE w:val="0"/>
              <w:autoSpaceDN w:val="0"/>
              <w:adjustRightInd w:val="0"/>
              <w:spacing w:line="360" w:lineRule="exact"/>
              <w:rPr>
                <w:rFonts w:ascii="宋体" w:hAnsi="宋体" w:eastAsia="宋体" w:cs="宋体"/>
                <w:szCs w:val="21"/>
              </w:rPr>
            </w:pPr>
            <w:r>
              <w:rPr>
                <w:rFonts w:hint="eastAsia" w:ascii="宋体" w:hAnsi="宋体" w:eastAsia="宋体" w:cs="宋体"/>
                <w:szCs w:val="21"/>
              </w:rPr>
              <w:t>营业执照（三证合一）</w:t>
            </w:r>
          </w:p>
        </w:tc>
        <w:tc>
          <w:tcPr>
            <w:tcW w:w="4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hAnsi="宋体" w:eastAsia="宋体" w:cs="宋体"/>
                <w:szCs w:val="21"/>
              </w:rPr>
            </w:pPr>
            <w:r>
              <w:rPr>
                <w:rFonts w:hint="eastAsia" w:ascii="宋体" w:hAnsi="宋体" w:eastAsia="宋体" w:cs="宋体"/>
                <w:szCs w:val="21"/>
              </w:rPr>
              <w:t>投标人须是中华人民共和国境内具有独立法人资格的企业，具有独立订立合同的权利和履行合同的能力，具有有效营业执照。需提供加盖公章的复印件</w:t>
            </w:r>
          </w:p>
        </w:tc>
      </w:tr>
      <w:tr>
        <w:tblPrEx>
          <w:tblCellMar>
            <w:top w:w="0" w:type="dxa"/>
            <w:left w:w="30" w:type="dxa"/>
            <w:bottom w:w="0" w:type="dxa"/>
            <w:right w:w="30" w:type="dxa"/>
          </w:tblCellMar>
        </w:tblPrEx>
        <w:trPr>
          <w:trHeight w:val="566" w:hRule="atLeast"/>
        </w:trPr>
        <w:tc>
          <w:tcPr>
            <w:tcW w:w="7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700" w:lineRule="exact"/>
              <w:jc w:val="center"/>
              <w:rPr>
                <w:rFonts w:ascii="宋体" w:hAnsi="宋体" w:eastAsia="宋体" w:cs="宋体"/>
                <w:szCs w:val="21"/>
              </w:rPr>
            </w:pPr>
            <w:r>
              <w:rPr>
                <w:rFonts w:hint="eastAsia" w:ascii="宋体" w:hAnsi="宋体" w:eastAsia="宋体" w:cs="宋体"/>
                <w:szCs w:val="21"/>
              </w:rPr>
              <w:t>4</w:t>
            </w:r>
          </w:p>
        </w:tc>
        <w:tc>
          <w:tcPr>
            <w:tcW w:w="37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eastAsia="宋体" w:cs="宋体"/>
                <w:szCs w:val="21"/>
                <w:lang w:bidi="en-US"/>
              </w:rPr>
            </w:pPr>
            <w:r>
              <w:rPr>
                <w:rFonts w:hint="eastAsia" w:ascii="宋体" w:hAnsi="宋体" w:eastAsia="宋体" w:cs="宋体"/>
                <w:szCs w:val="21"/>
                <w:lang w:bidi="en-US"/>
              </w:rPr>
              <w:t>财务状况:</w:t>
            </w:r>
            <w:r>
              <w:rPr>
                <w:rFonts w:hint="eastAsia" w:ascii="宋体" w:hAnsi="宋体" w:eastAsia="宋体" w:cs="宋体"/>
                <w:szCs w:val="21"/>
              </w:rPr>
              <w:t>投标人财务状况良好，提供近三年（201</w:t>
            </w:r>
            <w:r>
              <w:rPr>
                <w:rFonts w:ascii="宋体" w:hAnsi="宋体" w:eastAsia="宋体" w:cs="宋体"/>
                <w:szCs w:val="21"/>
              </w:rPr>
              <w:t>9</w:t>
            </w:r>
            <w:r>
              <w:rPr>
                <w:rFonts w:hint="eastAsia" w:ascii="宋体" w:hAnsi="宋体" w:eastAsia="宋体" w:cs="宋体"/>
                <w:szCs w:val="21"/>
              </w:rPr>
              <w:t>年-202</w:t>
            </w:r>
            <w:r>
              <w:rPr>
                <w:rFonts w:ascii="宋体" w:hAnsi="宋体" w:eastAsia="宋体" w:cs="宋体"/>
                <w:szCs w:val="21"/>
              </w:rPr>
              <w:t>1</w:t>
            </w:r>
            <w:r>
              <w:rPr>
                <w:rFonts w:hint="eastAsia" w:ascii="宋体" w:hAnsi="宋体" w:eastAsia="宋体" w:cs="宋体"/>
                <w:szCs w:val="21"/>
              </w:rPr>
              <w:t>年）财务报表，包含资产负债表、现金流量表、利润表。成立时间少于投标人须知前附表规定年份的，应提供自成立以来的财务报表。</w:t>
            </w:r>
          </w:p>
        </w:tc>
        <w:tc>
          <w:tcPr>
            <w:tcW w:w="4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800" w:lineRule="exact"/>
              <w:jc w:val="center"/>
              <w:rPr>
                <w:rFonts w:ascii="宋体" w:hAnsi="宋体" w:eastAsia="宋体" w:cs="宋体"/>
                <w:szCs w:val="21"/>
                <w:lang w:bidi="en-US"/>
              </w:rPr>
            </w:pPr>
            <w:r>
              <w:rPr>
                <w:rFonts w:hint="eastAsia" w:ascii="宋体" w:hAnsi="宋体" w:eastAsia="宋体" w:cs="宋体"/>
                <w:szCs w:val="21"/>
                <w:lang w:bidi="en-US"/>
              </w:rPr>
              <w:t>需提供加盖公章的复印件</w:t>
            </w:r>
          </w:p>
        </w:tc>
      </w:tr>
      <w:tr>
        <w:tblPrEx>
          <w:tblCellMar>
            <w:top w:w="0" w:type="dxa"/>
            <w:left w:w="30" w:type="dxa"/>
            <w:bottom w:w="0" w:type="dxa"/>
            <w:right w:w="30" w:type="dxa"/>
          </w:tblCellMar>
        </w:tblPrEx>
        <w:trPr>
          <w:trHeight w:val="566" w:hRule="atLeast"/>
        </w:trPr>
        <w:tc>
          <w:tcPr>
            <w:tcW w:w="7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700" w:lineRule="exact"/>
              <w:jc w:val="center"/>
              <w:rPr>
                <w:rFonts w:ascii="宋体" w:hAnsi="宋体" w:eastAsia="宋体" w:cs="宋体"/>
                <w:szCs w:val="21"/>
                <w:lang w:bidi="en-US"/>
              </w:rPr>
            </w:pPr>
            <w:r>
              <w:rPr>
                <w:rFonts w:hint="eastAsia" w:ascii="宋体" w:hAnsi="宋体" w:eastAsia="宋体" w:cs="宋体"/>
                <w:szCs w:val="21"/>
                <w:lang w:bidi="en-US"/>
              </w:rPr>
              <w:t>5</w:t>
            </w:r>
          </w:p>
        </w:tc>
        <w:tc>
          <w:tcPr>
            <w:tcW w:w="3798" w:type="dxa"/>
            <w:tcBorders>
              <w:top w:val="single" w:color="auto" w:sz="4" w:space="0"/>
              <w:left w:val="single" w:color="auto" w:sz="4" w:space="0"/>
              <w:bottom w:val="single" w:color="auto" w:sz="4" w:space="0"/>
              <w:right w:val="single" w:color="auto" w:sz="4" w:space="0"/>
            </w:tcBorders>
            <w:vAlign w:val="center"/>
          </w:tcPr>
          <w:p>
            <w:pPr>
              <w:spacing w:after="50"/>
              <w:jc w:val="left"/>
              <w:rPr>
                <w:rFonts w:ascii="宋体" w:hAnsi="宋体" w:eastAsia="宋体" w:cs="宋体"/>
                <w:color w:val="000000"/>
                <w:szCs w:val="21"/>
              </w:rPr>
            </w:pPr>
            <w:r>
              <w:rPr>
                <w:rFonts w:hint="eastAsia" w:ascii="宋体" w:hAnsi="宋体" w:eastAsia="宋体" w:cs="宋体"/>
                <w:color w:val="000000"/>
                <w:szCs w:val="21"/>
              </w:rPr>
              <w:t>下列任何情形出现时，其资格预审申请文件将被拒绝：</w:t>
            </w:r>
          </w:p>
          <w:p>
            <w:pPr>
              <w:spacing w:after="50"/>
              <w:jc w:val="left"/>
              <w:rPr>
                <w:rFonts w:ascii="宋体" w:hAnsi="宋体" w:eastAsia="宋体" w:cs="宋体"/>
                <w:color w:val="000000"/>
                <w:szCs w:val="21"/>
              </w:rPr>
            </w:pPr>
            <w:r>
              <w:rPr>
                <w:rFonts w:hint="eastAsia" w:ascii="宋体" w:hAnsi="宋体" w:eastAsia="宋体" w:cs="宋体"/>
                <w:color w:val="000000"/>
                <w:szCs w:val="21"/>
              </w:rPr>
              <w:t>1）被工商行政管理机关在全国企业信用信息公示系统（http://www.gsxt.gov.cn）中列入严重违法失信企业名单；</w:t>
            </w:r>
          </w:p>
          <w:p>
            <w:pPr>
              <w:spacing w:after="50"/>
              <w:jc w:val="left"/>
              <w:rPr>
                <w:rFonts w:ascii="宋体" w:hAnsi="宋体" w:eastAsia="宋体" w:cs="宋体"/>
                <w:color w:val="000000"/>
                <w:szCs w:val="21"/>
              </w:rPr>
            </w:pPr>
            <w:r>
              <w:rPr>
                <w:rFonts w:hint="eastAsia" w:ascii="宋体" w:hAnsi="宋体" w:eastAsia="宋体" w:cs="宋体"/>
                <w:color w:val="000000"/>
                <w:szCs w:val="21"/>
              </w:rPr>
              <w:t>2）被最高人民法院在“信用中国”网站（www.creditchina.gov.cn）或各级法院中列入失信被执行人名单；</w:t>
            </w:r>
          </w:p>
          <w:p>
            <w:pPr>
              <w:jc w:val="left"/>
              <w:rPr>
                <w:rFonts w:ascii="宋体" w:hAnsi="宋体" w:eastAsia="宋体" w:cs="宋体"/>
                <w:color w:val="000000"/>
                <w:szCs w:val="21"/>
              </w:rPr>
            </w:pPr>
            <w:r>
              <w:rPr>
                <w:rFonts w:hint="eastAsia" w:ascii="宋体" w:hAnsi="宋体" w:eastAsia="宋体" w:cs="宋体"/>
                <w:color w:val="000000"/>
                <w:szCs w:val="21"/>
              </w:rPr>
              <w:t>3）被“中国执行信息公开网”列入失信被执行人名单。</w:t>
            </w:r>
          </w:p>
          <w:p>
            <w:pPr>
              <w:spacing w:after="50"/>
              <w:jc w:val="left"/>
              <w:rPr>
                <w:rFonts w:ascii="宋体" w:hAnsi="宋体" w:eastAsia="宋体" w:cs="宋体"/>
                <w:color w:val="000000"/>
                <w:szCs w:val="21"/>
              </w:rPr>
            </w:pPr>
            <w:r>
              <w:rPr>
                <w:rFonts w:hint="eastAsia" w:ascii="宋体" w:hAnsi="宋体" w:eastAsia="宋体" w:cs="宋体"/>
                <w:color w:val="000000"/>
                <w:szCs w:val="21"/>
              </w:rPr>
              <w:t>4）在近三年内，投标人公司法人或法定代表人或拟委任的项目负责人有行贿犯罪行为的。</w:t>
            </w:r>
          </w:p>
          <w:p>
            <w:pPr>
              <w:spacing w:line="340" w:lineRule="exact"/>
              <w:jc w:val="left"/>
              <w:rPr>
                <w:rFonts w:ascii="宋体" w:hAnsi="宋体" w:eastAsia="宋体" w:cs="宋体"/>
                <w:color w:val="000000"/>
                <w:szCs w:val="21"/>
              </w:rPr>
            </w:pPr>
            <w:r>
              <w:rPr>
                <w:rFonts w:hint="eastAsia" w:ascii="宋体" w:hAnsi="宋体" w:eastAsia="宋体" w:cs="Times New Roman"/>
                <w:color w:val="000000"/>
                <w:kern w:val="0"/>
                <w:szCs w:val="21"/>
              </w:rPr>
              <w:t>5）投标人应自行登录“中国裁判文书网”（http://wenshu.court.gov.cn）查询本单位的公司法人及其法定代表人、拟委任的项目负责人的行贿犯罪档案信息，将查询结果的所有页面截图打印出来并加盖公司公章提供给招标人。</w:t>
            </w:r>
          </w:p>
        </w:tc>
        <w:tc>
          <w:tcPr>
            <w:tcW w:w="4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eastAsia="宋体" w:cs="宋体"/>
                <w:szCs w:val="21"/>
                <w:lang w:bidi="en-US"/>
              </w:rPr>
            </w:pPr>
            <w:r>
              <w:rPr>
                <w:rFonts w:hint="eastAsia" w:ascii="宋体" w:hAnsi="宋体" w:eastAsia="宋体" w:cs="宋体"/>
                <w:color w:val="000000"/>
                <w:szCs w:val="21"/>
              </w:rPr>
              <w:t>投标人应查询本单位的公司法人及其法定代表人、拟委任的项目负责人的行贿犯罪档案信息，将查询结果的所有页面截图打印出来并加盖公司公章提供给招标人。</w:t>
            </w:r>
          </w:p>
        </w:tc>
      </w:tr>
      <w:tr>
        <w:tblPrEx>
          <w:tblCellMar>
            <w:top w:w="0" w:type="dxa"/>
            <w:left w:w="30" w:type="dxa"/>
            <w:bottom w:w="0" w:type="dxa"/>
            <w:right w:w="30" w:type="dxa"/>
          </w:tblCellMar>
        </w:tblPrEx>
        <w:trPr>
          <w:trHeight w:val="566" w:hRule="atLeast"/>
        </w:trPr>
        <w:tc>
          <w:tcPr>
            <w:tcW w:w="7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700" w:lineRule="exact"/>
              <w:jc w:val="center"/>
              <w:rPr>
                <w:rFonts w:ascii="宋体" w:hAnsi="宋体" w:eastAsia="宋体" w:cs="宋体"/>
                <w:szCs w:val="21"/>
                <w:lang w:bidi="en-US"/>
              </w:rPr>
            </w:pPr>
            <w:r>
              <w:rPr>
                <w:rFonts w:hint="eastAsia" w:ascii="宋体" w:hAnsi="宋体" w:eastAsia="宋体" w:cs="宋体"/>
                <w:szCs w:val="21"/>
                <w:lang w:bidi="en-US"/>
              </w:rPr>
              <w:t>6</w:t>
            </w:r>
          </w:p>
        </w:tc>
        <w:tc>
          <w:tcPr>
            <w:tcW w:w="379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宋体"/>
                <w:color w:val="000000"/>
                <w:szCs w:val="21"/>
              </w:rPr>
              <w:t>如实提供投标人情况反馈表</w:t>
            </w:r>
          </w:p>
        </w:tc>
        <w:tc>
          <w:tcPr>
            <w:tcW w:w="4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如实填写《</w:t>
            </w:r>
            <w:r>
              <w:rPr>
                <w:rFonts w:hint="eastAsia" w:ascii="宋体" w:hAnsi="宋体" w:eastAsia="宋体" w:cs="宋体"/>
                <w:szCs w:val="21"/>
              </w:rPr>
              <w:t>关于中国海油人员及亲属在本公司任职情况说明》</w:t>
            </w:r>
          </w:p>
        </w:tc>
      </w:tr>
      <w:tr>
        <w:tblPrEx>
          <w:tblCellMar>
            <w:top w:w="0" w:type="dxa"/>
            <w:left w:w="30" w:type="dxa"/>
            <w:bottom w:w="0" w:type="dxa"/>
            <w:right w:w="30" w:type="dxa"/>
          </w:tblCellMar>
        </w:tblPrEx>
        <w:trPr>
          <w:trHeight w:val="1479" w:hRule="atLeast"/>
        </w:trPr>
        <w:tc>
          <w:tcPr>
            <w:tcW w:w="7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700" w:lineRule="exact"/>
              <w:jc w:val="center"/>
              <w:rPr>
                <w:rFonts w:ascii="宋体" w:hAnsi="宋体" w:eastAsia="宋体" w:cs="宋体"/>
                <w:szCs w:val="21"/>
                <w:highlight w:val="none"/>
                <w:lang w:bidi="en-US"/>
              </w:rPr>
            </w:pPr>
            <w:r>
              <w:rPr>
                <w:rFonts w:hint="eastAsia" w:ascii="宋体" w:hAnsi="宋体" w:eastAsia="宋体" w:cs="宋体"/>
                <w:szCs w:val="21"/>
                <w:highlight w:val="none"/>
                <w:lang w:bidi="en-US"/>
              </w:rPr>
              <w:t>7</w:t>
            </w:r>
          </w:p>
        </w:tc>
        <w:tc>
          <w:tcPr>
            <w:tcW w:w="37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eastAsia="宋体" w:cs="宋体"/>
                <w:szCs w:val="21"/>
                <w:highlight w:val="none"/>
                <w:lang w:bidi="en-US"/>
              </w:rPr>
            </w:pPr>
            <w:r>
              <w:rPr>
                <w:rFonts w:hint="eastAsia" w:ascii="宋体" w:hAnsi="宋体" w:eastAsia="宋体" w:cs="宋体"/>
                <w:szCs w:val="21"/>
                <w:highlight w:val="none"/>
                <w:lang w:bidi="en-US"/>
              </w:rPr>
              <w:t>资格业绩要求</w:t>
            </w:r>
          </w:p>
        </w:tc>
        <w:tc>
          <w:tcPr>
            <w:tcW w:w="4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hint="eastAsia" w:ascii="宋体" w:hAnsi="宋体" w:eastAsia="宋体" w:cs="宋体"/>
                <w:color w:val="000000"/>
                <w:szCs w:val="21"/>
                <w:highlight w:val="none"/>
              </w:rPr>
            </w:pPr>
            <w:r>
              <w:rPr>
                <w:rFonts w:hint="eastAsia" w:ascii="宋体" w:hAnsi="宋体" w:eastAsia="宋体" w:cs="宋体"/>
                <w:color w:val="000000"/>
                <w:szCs w:val="21"/>
                <w:highlight w:val="none"/>
                <w:lang w:val="en-US" w:eastAsia="zh-CN"/>
              </w:rPr>
              <w:t>1</w:t>
            </w:r>
            <w:r>
              <w:rPr>
                <w:rFonts w:hint="eastAsia" w:ascii="宋体" w:hAnsi="宋体" w:eastAsia="宋体" w:cs="宋体"/>
                <w:color w:val="000000"/>
                <w:szCs w:val="21"/>
                <w:highlight w:val="none"/>
              </w:rPr>
              <w:t>、投标人须建立了体系认证：通过ISO 9001:2008质量管理体系认证、ISO 18001:2007职业健康及安全管理体系认证、ISO 14001：2004环境管理体系认证。</w:t>
            </w:r>
          </w:p>
          <w:p>
            <w:pPr>
              <w:autoSpaceDE w:val="0"/>
              <w:autoSpaceDN w:val="0"/>
              <w:adjustRightInd w:val="0"/>
              <w:spacing w:line="360" w:lineRule="auto"/>
              <w:jc w:val="left"/>
              <w:rPr>
                <w:rFonts w:hint="eastAsia" w:ascii="宋体" w:hAnsi="宋体" w:eastAsia="宋体" w:cs="宋体"/>
                <w:color w:val="000000"/>
                <w:szCs w:val="21"/>
                <w:highlight w:val="none"/>
              </w:rPr>
            </w:pPr>
            <w:r>
              <w:rPr>
                <w:rFonts w:hint="eastAsia" w:ascii="宋体" w:hAnsi="宋体" w:eastAsia="宋体" w:cs="宋体"/>
                <w:color w:val="000000"/>
                <w:szCs w:val="21"/>
                <w:highlight w:val="none"/>
                <w:lang w:val="en-US" w:eastAsia="zh-CN"/>
              </w:rPr>
              <w:t>2</w:t>
            </w:r>
            <w:r>
              <w:rPr>
                <w:rFonts w:hint="eastAsia" w:ascii="宋体" w:hAnsi="宋体" w:eastAsia="宋体" w:cs="宋体"/>
                <w:color w:val="000000"/>
                <w:szCs w:val="21"/>
                <w:highlight w:val="none"/>
              </w:rPr>
              <w:t>、投标人必须持中海油集团公司颁发的或者五家有限分公司颁发的海上维修资质。</w:t>
            </w:r>
          </w:p>
          <w:p>
            <w:pPr>
              <w:autoSpaceDE w:val="0"/>
              <w:autoSpaceDN w:val="0"/>
              <w:adjustRightInd w:val="0"/>
              <w:spacing w:line="360" w:lineRule="auto"/>
              <w:jc w:val="left"/>
              <w:rPr>
                <w:rFonts w:hint="eastAsia" w:ascii="宋体" w:hAnsi="宋体" w:eastAsia="宋体" w:cs="宋体"/>
                <w:color w:val="000000"/>
                <w:szCs w:val="21"/>
                <w:highlight w:val="none"/>
              </w:rPr>
            </w:pPr>
            <w:r>
              <w:rPr>
                <w:rFonts w:hint="eastAsia" w:ascii="宋体" w:hAnsi="宋体" w:eastAsia="宋体" w:cs="宋体"/>
                <w:color w:val="000000"/>
                <w:szCs w:val="21"/>
                <w:highlight w:val="none"/>
                <w:lang w:val="en-US" w:eastAsia="zh-CN"/>
              </w:rPr>
              <w:t>3</w:t>
            </w:r>
            <w:r>
              <w:rPr>
                <w:rFonts w:hint="eastAsia" w:ascii="宋体" w:hAnsi="宋体" w:eastAsia="宋体" w:cs="宋体"/>
                <w:color w:val="000000"/>
                <w:szCs w:val="21"/>
                <w:highlight w:val="none"/>
              </w:rPr>
              <w:t>、2019年1月1日至资格预审截止日至少已完成1项海上平台结构变更或新增设备服务合同业绩，且合同金额不少于</w:t>
            </w:r>
            <w:r>
              <w:rPr>
                <w:rFonts w:hint="eastAsia" w:ascii="宋体" w:hAnsi="宋体" w:eastAsia="宋体" w:cs="宋体"/>
                <w:color w:val="000000"/>
                <w:szCs w:val="21"/>
                <w:highlight w:val="none"/>
                <w:lang w:val="en-US" w:eastAsia="zh-CN"/>
              </w:rPr>
              <w:t>人民币</w:t>
            </w:r>
            <w:r>
              <w:rPr>
                <w:rFonts w:hint="eastAsia" w:ascii="宋体" w:hAnsi="宋体" w:eastAsia="宋体" w:cs="宋体"/>
                <w:color w:val="000000"/>
                <w:szCs w:val="21"/>
                <w:highlight w:val="none"/>
              </w:rPr>
              <w:t>100万元，提供合同证明资料，包括合同封面、合同信息页及签字盖章页及验收证明资料。</w:t>
            </w:r>
          </w:p>
          <w:p>
            <w:pPr>
              <w:autoSpaceDE w:val="0"/>
              <w:autoSpaceDN w:val="0"/>
              <w:adjustRightInd w:val="0"/>
              <w:spacing w:line="360" w:lineRule="auto"/>
              <w:jc w:val="left"/>
              <w:rPr>
                <w:rFonts w:hint="eastAsia" w:ascii="宋体" w:hAnsi="宋体" w:eastAsia="宋体" w:cs="宋体"/>
                <w:color w:val="000000"/>
                <w:szCs w:val="21"/>
                <w:highlight w:val="none"/>
              </w:rPr>
            </w:pPr>
            <w:r>
              <w:rPr>
                <w:rFonts w:hint="eastAsia" w:ascii="宋体" w:hAnsi="宋体" w:eastAsia="宋体" w:cs="宋体"/>
                <w:color w:val="000000"/>
                <w:szCs w:val="21"/>
                <w:highlight w:val="none"/>
                <w:lang w:val="en-US" w:eastAsia="zh-CN"/>
              </w:rPr>
              <w:t>4</w:t>
            </w:r>
            <w:r>
              <w:rPr>
                <w:rFonts w:hint="eastAsia" w:ascii="宋体" w:hAnsi="宋体" w:eastAsia="宋体" w:cs="宋体"/>
                <w:color w:val="000000"/>
                <w:szCs w:val="21"/>
                <w:highlight w:val="none"/>
              </w:rPr>
              <w:t>、投标人参保人数不少于20人，提供企查查截图或社保局缴纳社保清单。</w:t>
            </w:r>
          </w:p>
        </w:tc>
      </w:tr>
      <w:tr>
        <w:tblPrEx>
          <w:tblCellMar>
            <w:top w:w="0" w:type="dxa"/>
            <w:left w:w="30" w:type="dxa"/>
            <w:bottom w:w="0" w:type="dxa"/>
            <w:right w:w="30" w:type="dxa"/>
          </w:tblCellMar>
        </w:tblPrEx>
        <w:trPr>
          <w:trHeight w:val="624" w:hRule="atLeast"/>
        </w:trPr>
        <w:tc>
          <w:tcPr>
            <w:tcW w:w="7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700" w:lineRule="exact"/>
              <w:jc w:val="center"/>
              <w:rPr>
                <w:rFonts w:hint="default" w:ascii="宋体" w:hAnsi="宋体" w:eastAsia="宋体" w:cs="宋体"/>
                <w:szCs w:val="21"/>
                <w:lang w:val="en-US" w:eastAsia="zh-CN" w:bidi="en-US"/>
              </w:rPr>
            </w:pPr>
            <w:r>
              <w:rPr>
                <w:rFonts w:hint="eastAsia" w:ascii="宋体" w:hAnsi="宋体" w:eastAsia="宋体" w:cs="宋体"/>
                <w:szCs w:val="21"/>
                <w:lang w:val="en-US" w:eastAsia="zh-CN" w:bidi="en-US"/>
              </w:rPr>
              <w:t>8</w:t>
            </w:r>
          </w:p>
        </w:tc>
        <w:tc>
          <w:tcPr>
            <w:tcW w:w="3798" w:type="dxa"/>
            <w:tcBorders>
              <w:top w:val="single" w:color="auto" w:sz="4" w:space="0"/>
              <w:left w:val="single" w:color="auto" w:sz="4" w:space="0"/>
              <w:bottom w:val="single" w:color="auto" w:sz="4" w:space="0"/>
              <w:right w:val="single" w:color="auto" w:sz="4" w:space="0"/>
            </w:tcBorders>
            <w:vAlign w:val="center"/>
          </w:tcPr>
          <w:p>
            <w:pPr>
              <w:spacing w:after="50"/>
              <w:rPr>
                <w:rFonts w:ascii="宋体" w:hAnsi="宋体" w:eastAsia="宋体" w:cs="Times New Roman"/>
                <w:szCs w:val="21"/>
              </w:rPr>
            </w:pPr>
            <w:r>
              <w:rPr>
                <w:rFonts w:hint="eastAsia" w:ascii="宋体" w:hAnsi="宋体" w:eastAsia="宋体" w:cs="Times New Roman"/>
                <w:color w:val="000000"/>
                <w:szCs w:val="21"/>
              </w:rPr>
              <w:t>下列任何情形出现时，其资格预审申请文件将被拒绝：</w:t>
            </w:r>
          </w:p>
          <w:p>
            <w:pPr>
              <w:spacing w:after="50"/>
              <w:rPr>
                <w:rFonts w:ascii="宋体" w:hAnsi="宋体" w:eastAsia="宋体" w:cs="Times New Roman"/>
                <w:color w:val="000000"/>
                <w:szCs w:val="21"/>
              </w:rPr>
            </w:pPr>
            <w:r>
              <w:rPr>
                <w:rFonts w:hint="eastAsia" w:ascii="宋体" w:hAnsi="宋体" w:eastAsia="宋体" w:cs="Times New Roman"/>
                <w:color w:val="000000"/>
                <w:szCs w:val="21"/>
              </w:rPr>
              <w:t>1）投标人自201</w:t>
            </w:r>
            <w:r>
              <w:rPr>
                <w:rFonts w:ascii="宋体" w:hAnsi="宋体" w:eastAsia="宋体" w:cs="Times New Roman"/>
                <w:color w:val="000000"/>
                <w:szCs w:val="21"/>
              </w:rPr>
              <w:t>9</w:t>
            </w:r>
            <w:r>
              <w:rPr>
                <w:rFonts w:hint="eastAsia" w:ascii="宋体" w:hAnsi="宋体" w:eastAsia="宋体" w:cs="Times New Roman"/>
                <w:color w:val="000000"/>
                <w:szCs w:val="21"/>
              </w:rPr>
              <w:t>年1月1日起至今提供的服务出现重大质量事故，且经过事故调查和认定，由用户部门、上级管理机构、官方媒体或第三方权威机构出具了明确的书面证据，认定应由投标人承担质量事故责任或对投标人进行了处理的；</w:t>
            </w:r>
          </w:p>
          <w:p>
            <w:pPr>
              <w:spacing w:after="50"/>
              <w:rPr>
                <w:rFonts w:ascii="宋体" w:hAnsi="宋体" w:eastAsia="宋体" w:cs="Times New Roman"/>
                <w:color w:val="000000"/>
                <w:szCs w:val="21"/>
              </w:rPr>
            </w:pPr>
            <w:r>
              <w:rPr>
                <w:rFonts w:hint="eastAsia" w:ascii="宋体" w:hAnsi="宋体" w:eastAsia="宋体" w:cs="Times New Roman"/>
                <w:color w:val="000000"/>
                <w:szCs w:val="21"/>
              </w:rPr>
              <w:t>2）投标人被中国海洋石油总公司或招标人处以“取消投标资格”及以上处罚，且仍在处罚期内或处罚期满但在中国海油采办信息系统中的供应商档案中的业务状态为“冻结”的；</w:t>
            </w:r>
          </w:p>
          <w:p>
            <w:pPr>
              <w:spacing w:after="50"/>
              <w:rPr>
                <w:rFonts w:ascii="宋体" w:hAnsi="宋体" w:eastAsia="宋体" w:cs="Times New Roman"/>
                <w:color w:val="000000"/>
                <w:szCs w:val="21"/>
              </w:rPr>
            </w:pPr>
            <w:r>
              <w:rPr>
                <w:rFonts w:hint="eastAsia" w:ascii="宋体" w:hAnsi="宋体" w:eastAsia="宋体" w:cs="Times New Roman"/>
                <w:color w:val="000000"/>
                <w:szCs w:val="21"/>
              </w:rPr>
              <w:t>3）投标人自2019年1月1日起至投标截止时间止因商业诚信、服务质量原因被国家质量监督管理机构或国家部委予以公开通报的；如中国海洋石油总公司针对该事宜有处理意见的，以处理意见为准；</w:t>
            </w:r>
          </w:p>
          <w:p>
            <w:pPr>
              <w:spacing w:after="50"/>
              <w:rPr>
                <w:rFonts w:ascii="宋体" w:hAnsi="宋体" w:eastAsia="宋体" w:cs="Times New Roman"/>
                <w:color w:val="000000"/>
                <w:szCs w:val="21"/>
              </w:rPr>
            </w:pPr>
            <w:r>
              <w:rPr>
                <w:rFonts w:hint="eastAsia" w:ascii="宋体" w:hAnsi="宋体" w:eastAsia="宋体" w:cs="Times New Roman"/>
                <w:color w:val="000000"/>
                <w:szCs w:val="21"/>
              </w:rPr>
              <w:t>4）投标人被中国海洋石油总公司在集团范围内进行风险提示，且在中国海油采办信息系统中被采购冻结，进入调查程序的；</w:t>
            </w:r>
          </w:p>
          <w:p>
            <w:pPr>
              <w:spacing w:after="50"/>
              <w:rPr>
                <w:rFonts w:ascii="宋体" w:hAnsi="宋体" w:eastAsia="宋体" w:cs="Times New Roman"/>
                <w:color w:val="000000"/>
                <w:szCs w:val="21"/>
              </w:rPr>
            </w:pPr>
            <w:r>
              <w:rPr>
                <w:rFonts w:hint="eastAsia" w:ascii="宋体" w:hAnsi="宋体" w:eastAsia="宋体" w:cs="Times New Roman"/>
                <w:color w:val="000000"/>
                <w:szCs w:val="21"/>
              </w:rPr>
              <w:t>5）投标人处于责令整顿、停业，财产已被接管、冻结，处于破产状态的。</w:t>
            </w:r>
          </w:p>
          <w:p>
            <w:pPr>
              <w:spacing w:after="50"/>
              <w:rPr>
                <w:rFonts w:ascii="宋体" w:hAnsi="宋体" w:eastAsia="宋体" w:cs="宋体"/>
                <w:szCs w:val="21"/>
                <w:lang w:bidi="en-US"/>
              </w:rPr>
            </w:pPr>
            <w:r>
              <w:rPr>
                <w:rFonts w:hint="eastAsia" w:ascii="宋体" w:hAnsi="宋体" w:eastAsia="宋体" w:cs="Times New Roman"/>
                <w:color w:val="000000"/>
                <w:szCs w:val="21"/>
              </w:rPr>
              <w:t>6）单位负责人为同一人或者存在控股、管理关系的不同单位，不得参加同一标段投标或者未划分标段的同一招标项目投标。否则，相关投标均无效。</w:t>
            </w:r>
          </w:p>
        </w:tc>
        <w:tc>
          <w:tcPr>
            <w:tcW w:w="4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800" w:lineRule="exact"/>
              <w:jc w:val="center"/>
              <w:rPr>
                <w:rFonts w:ascii="宋体" w:hAnsi="宋体" w:eastAsia="宋体" w:cs="宋体"/>
                <w:szCs w:val="21"/>
                <w:lang w:bidi="en-US"/>
              </w:rPr>
            </w:pPr>
            <w:r>
              <w:rPr>
                <w:rFonts w:hint="eastAsia" w:ascii="宋体" w:hAnsi="宋体" w:eastAsia="宋体" w:cs="宋体"/>
                <w:szCs w:val="21"/>
                <w:lang w:bidi="en-US"/>
              </w:rPr>
              <w:t>提供不存在任何一种情形的承诺书，请加盖公章。</w:t>
            </w:r>
          </w:p>
        </w:tc>
      </w:tr>
    </w:tbl>
    <w:p>
      <w:pPr>
        <w:adjustRightInd w:val="0"/>
        <w:snapToGrid w:val="0"/>
        <w:spacing w:line="700" w:lineRule="exact"/>
        <w:ind w:right="480"/>
        <w:outlineLvl w:val="0"/>
        <w:rPr>
          <w:rFonts w:ascii="宋体" w:hAnsi="宋体" w:eastAsia="宋体" w:cs="Times New Roman"/>
          <w:sz w:val="24"/>
          <w:szCs w:val="24"/>
        </w:rPr>
      </w:pPr>
      <w:r>
        <w:rPr>
          <w:rFonts w:hint="eastAsia" w:ascii="宋体" w:hAnsi="宋体" w:eastAsia="宋体" w:cs="Times New Roman"/>
          <w:sz w:val="24"/>
          <w:szCs w:val="24"/>
        </w:rPr>
        <w:t>注：如果表格空间不够，可另增加附件。</w:t>
      </w:r>
    </w:p>
    <w:p>
      <w:pPr>
        <w:rPr>
          <w:rFonts w:hint="eastAsia" w:ascii="Times New Roman" w:hAnsi="Times New Roman" w:eastAsia="仿宋" w:cs="Times New Roman"/>
          <w:b/>
          <w:sz w:val="28"/>
          <w:szCs w:val="28"/>
        </w:rPr>
      </w:pPr>
      <w:r>
        <w:rPr>
          <w:rFonts w:hint="eastAsia" w:ascii="Times New Roman" w:hAnsi="Times New Roman" w:eastAsia="仿宋" w:cs="Times New Roman"/>
          <w:b/>
          <w:sz w:val="28"/>
          <w:szCs w:val="28"/>
        </w:rPr>
        <w:br w:type="page"/>
      </w:r>
    </w:p>
    <w:p>
      <w:pPr>
        <w:ind w:firstLine="2891" w:firstLineChars="800"/>
        <w:rPr>
          <w:rFonts w:ascii="宋体" w:hAnsi="宋体" w:eastAsia="宋体" w:cs="Arial"/>
          <w:b/>
          <w:bCs/>
          <w:kern w:val="0"/>
          <w:sz w:val="36"/>
          <w:szCs w:val="36"/>
        </w:rPr>
      </w:pPr>
      <w:r>
        <w:rPr>
          <w:rFonts w:hint="eastAsia" w:ascii="宋体" w:hAnsi="宋体" w:eastAsia="宋体" w:cs="Arial"/>
          <w:b/>
          <w:bCs/>
          <w:kern w:val="0"/>
          <w:sz w:val="36"/>
          <w:szCs w:val="36"/>
        </w:rPr>
        <w:t>投标人情况反馈表</w:t>
      </w:r>
    </w:p>
    <w:p>
      <w:pPr>
        <w:jc w:val="center"/>
        <w:rPr>
          <w:rFonts w:ascii="宋体" w:hAnsi="宋体" w:eastAsia="宋体" w:cs="Times New Roman"/>
          <w:b/>
          <w:sz w:val="36"/>
          <w:szCs w:val="36"/>
        </w:rPr>
      </w:pPr>
      <w:r>
        <w:rPr>
          <w:rFonts w:hint="eastAsia" w:ascii="宋体" w:hAnsi="宋体" w:eastAsia="宋体" w:cs="Times New Roman"/>
          <w:b/>
          <w:sz w:val="36"/>
          <w:szCs w:val="36"/>
        </w:rPr>
        <w:t>关于中国海油人员及亲属在本公司任职情况说明</w:t>
      </w:r>
    </w:p>
    <w:p>
      <w:pPr>
        <w:spacing w:line="360" w:lineRule="auto"/>
        <w:rPr>
          <w:rFonts w:ascii="宋体" w:hAnsi="宋体" w:eastAsia="宋体" w:cs="Times New Roman"/>
          <w:b/>
          <w:sz w:val="28"/>
          <w:szCs w:val="28"/>
        </w:rPr>
      </w:pPr>
      <w:r>
        <w:rPr>
          <w:rFonts w:hint="eastAsia" w:ascii="宋体" w:hAnsi="宋体" w:eastAsia="宋体" w:cs="Times New Roman"/>
          <w:b/>
          <w:sz w:val="28"/>
          <w:szCs w:val="28"/>
        </w:rPr>
        <w:t>中国海油：</w:t>
      </w:r>
    </w:p>
    <w:p>
      <w:pPr>
        <w:spacing w:line="360" w:lineRule="auto"/>
        <w:ind w:firstLine="420"/>
        <w:rPr>
          <w:rFonts w:ascii="宋体" w:hAnsi="宋体" w:eastAsia="宋体" w:cs="Times New Roman"/>
          <w:sz w:val="24"/>
          <w:szCs w:val="24"/>
        </w:rPr>
      </w:pPr>
      <w:r>
        <w:rPr>
          <w:rFonts w:hint="eastAsia" w:ascii="宋体" w:hAnsi="宋体" w:eastAsia="宋体" w:cs="Times New Roman"/>
          <w:sz w:val="24"/>
          <w:szCs w:val="24"/>
        </w:rPr>
        <w:t>我公司为</w:t>
      </w:r>
      <w:r>
        <w:rPr>
          <w:rFonts w:hint="eastAsia" w:ascii="宋体" w:hAnsi="宋体" w:eastAsia="宋体" w:cs="Times New Roman"/>
          <w:sz w:val="28"/>
          <w:szCs w:val="28"/>
        </w:rPr>
        <w:t xml:space="preserve"> □</w:t>
      </w:r>
      <w:r>
        <w:rPr>
          <w:rFonts w:hint="eastAsia" w:ascii="宋体" w:hAnsi="宋体" w:eastAsia="宋体" w:cs="Times New Roman"/>
          <w:sz w:val="24"/>
          <w:szCs w:val="24"/>
        </w:rPr>
        <w:t>国有性质企业  /  □非国有性质企业。</w:t>
      </w:r>
    </w:p>
    <w:p>
      <w:pPr>
        <w:spacing w:line="360" w:lineRule="auto"/>
        <w:ind w:firstLine="420"/>
        <w:rPr>
          <w:rFonts w:ascii="宋体" w:hAnsi="宋体" w:eastAsia="宋体" w:cs="Times New Roman"/>
          <w:sz w:val="24"/>
          <w:szCs w:val="24"/>
          <w:u w:val="single"/>
        </w:rPr>
      </w:pPr>
      <w:r>
        <w:rPr>
          <w:rFonts w:hint="eastAsia" w:ascii="宋体" w:hAnsi="宋体" w:eastAsia="宋体" w:cs="Times New Roman"/>
          <w:sz w:val="24"/>
          <w:szCs w:val="24"/>
          <w:u w:val="single"/>
          <w:shd w:val="pct10" w:color="auto" w:fill="FFFFFF"/>
        </w:rPr>
        <w:t>以下为非国有性质企业填写：</w:t>
      </w:r>
    </w:p>
    <w:p>
      <w:pPr>
        <w:spacing w:line="360" w:lineRule="auto"/>
        <w:ind w:firstLine="420"/>
        <w:rPr>
          <w:rFonts w:ascii="宋体" w:hAnsi="宋体" w:eastAsia="宋体" w:cs="Times New Roman"/>
          <w:sz w:val="24"/>
          <w:szCs w:val="24"/>
        </w:rPr>
      </w:pPr>
      <w:r>
        <w:rPr>
          <w:rFonts w:hint="eastAsia" w:ascii="宋体" w:hAnsi="宋体" w:eastAsia="宋体" w:cs="Times New Roman"/>
          <w:sz w:val="24"/>
          <w:szCs w:val="24"/>
        </w:rPr>
        <w:t>我公司  □存在 / □不存在 以下情况</w:t>
      </w:r>
      <w:r>
        <w:rPr>
          <w:rFonts w:hint="eastAsia" w:ascii="宋体" w:hAnsi="宋体" w:eastAsia="宋体" w:cs="Times New Roman"/>
          <w:sz w:val="24"/>
          <w:szCs w:val="24"/>
          <w:u w:val="single"/>
        </w:rPr>
        <w:t>（</w:t>
      </w:r>
      <w:r>
        <w:rPr>
          <w:rFonts w:hint="eastAsia" w:ascii="宋体" w:hAnsi="宋体" w:eastAsia="宋体" w:cs="Times New Roman"/>
          <w:sz w:val="24"/>
          <w:szCs w:val="24"/>
          <w:u w:val="single"/>
          <w:shd w:val="pct10" w:color="auto" w:fill="FFFFFF"/>
        </w:rPr>
        <w:t>以下所有框内都需要标记，不存在的打×，存在的情况打√并附详细信息在表格中）</w:t>
      </w:r>
      <w:r>
        <w:rPr>
          <w:rFonts w:hint="eastAsia" w:ascii="宋体" w:hAnsi="宋体" w:eastAsia="宋体" w:cs="Times New Roman"/>
          <w:sz w:val="24"/>
          <w:szCs w:val="24"/>
        </w:rPr>
        <w:t>：</w:t>
      </w:r>
    </w:p>
    <w:p>
      <w:pPr>
        <w:spacing w:line="360" w:lineRule="auto"/>
        <w:rPr>
          <w:rFonts w:ascii="宋体" w:hAnsi="宋体" w:eastAsia="宋体" w:cs="Times New Roman"/>
          <w:sz w:val="24"/>
          <w:szCs w:val="24"/>
        </w:rPr>
      </w:pPr>
      <w:r>
        <w:rPr>
          <w:rFonts w:hint="eastAsia" w:ascii="宋体" w:hAnsi="宋体" w:eastAsia="宋体" w:cs="Times New Roman"/>
          <w:sz w:val="24"/>
          <w:szCs w:val="24"/>
        </w:rPr>
        <w:t>□中国海油领导人员亲属为本公司法人或实际控制人，</w:t>
      </w:r>
    </w:p>
    <w:p>
      <w:pPr>
        <w:spacing w:line="360" w:lineRule="auto"/>
        <w:rPr>
          <w:rFonts w:ascii="宋体" w:hAnsi="宋体" w:eastAsia="宋体" w:cs="Times New Roman"/>
          <w:sz w:val="24"/>
          <w:szCs w:val="24"/>
        </w:rPr>
      </w:pPr>
      <w:r>
        <w:rPr>
          <w:rFonts w:hint="eastAsia" w:ascii="宋体" w:hAnsi="宋体" w:eastAsia="宋体" w:cs="Times New Roman"/>
          <w:sz w:val="24"/>
          <w:szCs w:val="24"/>
        </w:rPr>
        <w:t>□中国海油领导人员亲属在本公司持有股权</w:t>
      </w:r>
    </w:p>
    <w:p>
      <w:pPr>
        <w:spacing w:line="360" w:lineRule="auto"/>
        <w:rPr>
          <w:rFonts w:ascii="宋体" w:hAnsi="宋体" w:eastAsia="宋体" w:cs="Times New Roman"/>
          <w:sz w:val="24"/>
          <w:szCs w:val="24"/>
        </w:rPr>
      </w:pPr>
      <w:r>
        <w:rPr>
          <w:rFonts w:hint="eastAsia" w:ascii="宋体" w:hAnsi="宋体" w:eastAsia="宋体" w:cs="Times New Roman"/>
          <w:sz w:val="24"/>
          <w:szCs w:val="24"/>
        </w:rPr>
        <w:t>□中国海油领导人员亲属在本公司受聘担任部门负责人及以上高级职务</w:t>
      </w:r>
    </w:p>
    <w:p>
      <w:pPr>
        <w:spacing w:line="360" w:lineRule="auto"/>
        <w:rPr>
          <w:rFonts w:ascii="宋体" w:hAnsi="宋体" w:eastAsia="宋体" w:cs="Times New Roman"/>
          <w:sz w:val="24"/>
          <w:szCs w:val="24"/>
        </w:rPr>
      </w:pPr>
      <w:r>
        <w:rPr>
          <w:rFonts w:hint="eastAsia" w:ascii="宋体" w:hAnsi="宋体" w:eastAsia="宋体" w:cs="Times New Roman"/>
          <w:sz w:val="24"/>
          <w:szCs w:val="24"/>
        </w:rPr>
        <w:t>□</w:t>
      </w:r>
      <w:bookmarkStart w:id="1" w:name="OLE_LINK2"/>
      <w:r>
        <w:rPr>
          <w:rFonts w:hint="eastAsia" w:ascii="宋体" w:hAnsi="宋体" w:eastAsia="宋体" w:cs="Times New Roman"/>
          <w:sz w:val="24"/>
          <w:szCs w:val="24"/>
        </w:rPr>
        <w:t>中国海油离职/退休人员</w:t>
      </w:r>
      <w:bookmarkEnd w:id="1"/>
      <w:r>
        <w:rPr>
          <w:rFonts w:hint="eastAsia" w:ascii="宋体" w:hAnsi="宋体" w:eastAsia="宋体" w:cs="Times New Roman"/>
          <w:sz w:val="24"/>
          <w:szCs w:val="24"/>
        </w:rPr>
        <w:t>为本公司法人、合伙人或实际控制人</w:t>
      </w:r>
    </w:p>
    <w:p>
      <w:pPr>
        <w:spacing w:line="360" w:lineRule="auto"/>
        <w:rPr>
          <w:rFonts w:ascii="宋体" w:hAnsi="宋体" w:eastAsia="宋体" w:cs="Times New Roman"/>
          <w:sz w:val="24"/>
          <w:szCs w:val="24"/>
        </w:rPr>
      </w:pPr>
      <w:r>
        <w:rPr>
          <w:rFonts w:hint="eastAsia" w:ascii="宋体" w:hAnsi="宋体" w:eastAsia="宋体" w:cs="Times New Roman"/>
          <w:sz w:val="24"/>
          <w:szCs w:val="24"/>
        </w:rPr>
        <w:t>□中国海油离职/退休人员在本公司受聘担任部门负责人及以上高级职务</w:t>
      </w:r>
    </w:p>
    <w:p>
      <w:pPr>
        <w:spacing w:line="360" w:lineRule="auto"/>
        <w:rPr>
          <w:rFonts w:ascii="宋体" w:hAnsi="宋体" w:eastAsia="宋体" w:cs="Times New Roman"/>
          <w:sz w:val="24"/>
          <w:szCs w:val="24"/>
        </w:rPr>
      </w:pPr>
      <w:r>
        <w:rPr>
          <w:rFonts w:hint="eastAsia" w:ascii="宋体" w:hAnsi="宋体" w:eastAsia="宋体" w:cs="Times New Roman"/>
          <w:sz w:val="24"/>
          <w:szCs w:val="24"/>
        </w:rPr>
        <w:t>（注：以上中国海油领导人员、离职/退休人员级别只限M10或T8及以上）</w:t>
      </w:r>
    </w:p>
    <w:tbl>
      <w:tblPr>
        <w:tblStyle w:val="6"/>
        <w:tblpPr w:leftFromText="180" w:rightFromText="180" w:vertAnchor="text" w:horzAnchor="margin" w:tblpX="-635" w:tblpY="419"/>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709"/>
        <w:gridCol w:w="1208"/>
        <w:gridCol w:w="1168"/>
        <w:gridCol w:w="1276"/>
        <w:gridCol w:w="1666"/>
        <w:gridCol w:w="993"/>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 w:hRule="atLeast"/>
        </w:trPr>
        <w:tc>
          <w:tcPr>
            <w:tcW w:w="1452" w:type="dxa"/>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kern w:val="0"/>
                <w:szCs w:val="21"/>
              </w:rPr>
              <w:t>本公司员工姓名</w:t>
            </w:r>
          </w:p>
        </w:tc>
        <w:tc>
          <w:tcPr>
            <w:tcW w:w="709" w:type="dxa"/>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kern w:val="0"/>
                <w:szCs w:val="21"/>
              </w:rPr>
              <w:t>性别</w:t>
            </w:r>
          </w:p>
        </w:tc>
        <w:tc>
          <w:tcPr>
            <w:tcW w:w="1208" w:type="dxa"/>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kern w:val="0"/>
                <w:szCs w:val="21"/>
              </w:rPr>
              <w:t>在本公司</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职务</w:t>
            </w:r>
          </w:p>
        </w:tc>
        <w:tc>
          <w:tcPr>
            <w:tcW w:w="1168" w:type="dxa"/>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kern w:val="0"/>
                <w:szCs w:val="21"/>
              </w:rPr>
              <w:t>与海油人员关系</w:t>
            </w:r>
          </w:p>
        </w:tc>
        <w:tc>
          <w:tcPr>
            <w:tcW w:w="1276" w:type="dxa"/>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kern w:val="0"/>
                <w:szCs w:val="21"/>
              </w:rPr>
              <w:t>相关的海油人员姓名</w:t>
            </w:r>
          </w:p>
        </w:tc>
        <w:tc>
          <w:tcPr>
            <w:tcW w:w="1666" w:type="dxa"/>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kern w:val="0"/>
                <w:szCs w:val="21"/>
              </w:rPr>
              <w:t>海油人员在职情况</w:t>
            </w:r>
          </w:p>
        </w:tc>
        <w:tc>
          <w:tcPr>
            <w:tcW w:w="993" w:type="dxa"/>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kern w:val="0"/>
                <w:szCs w:val="21"/>
              </w:rPr>
              <w:t>海油人员级别</w:t>
            </w:r>
          </w:p>
        </w:tc>
        <w:tc>
          <w:tcPr>
            <w:tcW w:w="1275" w:type="dxa"/>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kern w:val="0"/>
                <w:szCs w:val="21"/>
              </w:rPr>
              <w:t>离职/退休时间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452" w:type="dxa"/>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kern w:val="0"/>
                <w:szCs w:val="21"/>
              </w:rPr>
              <w:t>示例：李XX</w:t>
            </w:r>
          </w:p>
        </w:tc>
        <w:tc>
          <w:tcPr>
            <w:tcW w:w="709" w:type="dxa"/>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kern w:val="0"/>
                <w:szCs w:val="21"/>
              </w:rPr>
              <w:t>女</w:t>
            </w:r>
          </w:p>
        </w:tc>
        <w:tc>
          <w:tcPr>
            <w:tcW w:w="1208" w:type="dxa"/>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kern w:val="0"/>
                <w:szCs w:val="21"/>
              </w:rPr>
              <w:t>法定代表人</w:t>
            </w:r>
          </w:p>
        </w:tc>
        <w:tc>
          <w:tcPr>
            <w:tcW w:w="1168" w:type="dxa"/>
            <w:noWrap/>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kern w:val="0"/>
                <w:szCs w:val="21"/>
              </w:rPr>
              <w:t>妻侄子之母</w:t>
            </w:r>
          </w:p>
        </w:tc>
        <w:tc>
          <w:tcPr>
            <w:tcW w:w="1276" w:type="dxa"/>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kern w:val="0"/>
                <w:szCs w:val="21"/>
              </w:rPr>
              <w:t>XXX</w:t>
            </w:r>
          </w:p>
        </w:tc>
        <w:tc>
          <w:tcPr>
            <w:tcW w:w="1666" w:type="dxa"/>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kern w:val="0"/>
                <w:szCs w:val="21"/>
              </w:rPr>
              <w:t>海油xx单位</w:t>
            </w:r>
          </w:p>
        </w:tc>
        <w:tc>
          <w:tcPr>
            <w:tcW w:w="993" w:type="dxa"/>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kern w:val="0"/>
                <w:szCs w:val="21"/>
              </w:rPr>
              <w:t>T8</w:t>
            </w:r>
          </w:p>
        </w:tc>
        <w:tc>
          <w:tcPr>
            <w:tcW w:w="1275" w:type="dxa"/>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452" w:type="dxa"/>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kern w:val="0"/>
                <w:szCs w:val="21"/>
              </w:rPr>
              <w:t>示例：张XX</w:t>
            </w:r>
          </w:p>
        </w:tc>
        <w:tc>
          <w:tcPr>
            <w:tcW w:w="709" w:type="dxa"/>
            <w:vAlign w:val="center"/>
          </w:tcPr>
          <w:p>
            <w:pPr>
              <w:widowControl/>
              <w:spacing w:line="360" w:lineRule="auto"/>
              <w:jc w:val="center"/>
              <w:rPr>
                <w:rFonts w:ascii="宋体" w:hAnsi="宋体" w:eastAsia="宋体" w:cs="宋体"/>
                <w:kern w:val="0"/>
                <w:szCs w:val="21"/>
              </w:rPr>
            </w:pPr>
            <w:r>
              <w:rPr>
                <w:rFonts w:hint="eastAsia" w:ascii="宋体" w:hAnsi="宋体" w:eastAsia="宋体" w:cs="宋体"/>
                <w:kern w:val="0"/>
                <w:szCs w:val="21"/>
              </w:rPr>
              <w:t>男</w:t>
            </w:r>
          </w:p>
        </w:tc>
        <w:tc>
          <w:tcPr>
            <w:tcW w:w="1208" w:type="dxa"/>
            <w:vAlign w:val="center"/>
          </w:tcPr>
          <w:p>
            <w:pPr>
              <w:widowControl/>
              <w:spacing w:line="360" w:lineRule="auto"/>
              <w:jc w:val="center"/>
              <w:rPr>
                <w:rFonts w:ascii="宋体" w:hAnsi="宋体" w:eastAsia="宋体" w:cs="宋体"/>
                <w:kern w:val="0"/>
                <w:szCs w:val="21"/>
              </w:rPr>
            </w:pPr>
            <w:r>
              <w:rPr>
                <w:rFonts w:hint="eastAsia" w:ascii="宋体" w:hAnsi="宋体" w:eastAsia="宋体" w:cs="宋体"/>
                <w:kern w:val="0"/>
                <w:szCs w:val="21"/>
              </w:rPr>
              <w:t>公司顾问</w:t>
            </w:r>
          </w:p>
        </w:tc>
        <w:tc>
          <w:tcPr>
            <w:tcW w:w="1168" w:type="dxa"/>
            <w:noWrap/>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kern w:val="0"/>
                <w:szCs w:val="21"/>
              </w:rPr>
              <w:t>本人</w:t>
            </w:r>
          </w:p>
        </w:tc>
        <w:tc>
          <w:tcPr>
            <w:tcW w:w="1276" w:type="dxa"/>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kern w:val="0"/>
                <w:szCs w:val="21"/>
              </w:rPr>
              <w:t>本人</w:t>
            </w:r>
          </w:p>
        </w:tc>
        <w:tc>
          <w:tcPr>
            <w:tcW w:w="1666" w:type="dxa"/>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kern w:val="0"/>
                <w:szCs w:val="21"/>
              </w:rPr>
              <w:t>退休（原就职于海油XX单位）</w:t>
            </w:r>
          </w:p>
        </w:tc>
        <w:tc>
          <w:tcPr>
            <w:tcW w:w="993" w:type="dxa"/>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kern w:val="0"/>
                <w:szCs w:val="21"/>
              </w:rPr>
              <w:t>M9</w:t>
            </w:r>
          </w:p>
        </w:tc>
        <w:tc>
          <w:tcPr>
            <w:tcW w:w="1275" w:type="dxa"/>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kern w:val="0"/>
                <w:szCs w:val="21"/>
              </w:rPr>
              <w:t>2017年5月26日</w:t>
            </w:r>
          </w:p>
        </w:tc>
      </w:tr>
    </w:tbl>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我公司郑重承诺：上述信息真实准确，不存在为规避中国海油有关要求采取的变通行为，无条件接收和配合中国海油或中国海油委托的有关机构进行的与上述内容相关的资质、条件的审计。当相关信息发生变更时将及时主动办理更新手续。上述信息如有虚假我公司将承担相关责任，并按照中国海油相关管理规定接受处罚。</w:t>
      </w:r>
    </w:p>
    <w:p>
      <w:pPr>
        <w:spacing w:line="360" w:lineRule="auto"/>
        <w:rPr>
          <w:rFonts w:ascii="宋体" w:hAnsi="宋体" w:eastAsia="宋体" w:cs="Times New Roman"/>
          <w:sz w:val="24"/>
          <w:szCs w:val="24"/>
        </w:rPr>
      </w:pPr>
    </w:p>
    <w:p>
      <w:pPr>
        <w:spacing w:line="360" w:lineRule="auto"/>
        <w:ind w:firstLine="540"/>
        <w:rPr>
          <w:rFonts w:ascii="宋体" w:hAnsi="宋体" w:eastAsia="宋体" w:cs="Times New Roman"/>
          <w:sz w:val="24"/>
          <w:szCs w:val="24"/>
        </w:rPr>
      </w:pPr>
      <w:r>
        <w:rPr>
          <w:rFonts w:hint="eastAsia" w:ascii="宋体" w:hAnsi="宋体" w:eastAsia="宋体" w:cs="Times New Roman"/>
          <w:sz w:val="24"/>
          <w:szCs w:val="24"/>
        </w:rPr>
        <w:t xml:space="preserve">                                      年    月    日</w:t>
      </w:r>
    </w:p>
    <w:p>
      <w:pPr>
        <w:spacing w:line="360" w:lineRule="auto"/>
        <w:ind w:firstLine="5040" w:firstLineChars="2100"/>
        <w:rPr>
          <w:rFonts w:ascii="宋体" w:hAnsi="宋体" w:eastAsia="宋体" w:cs="Times New Roman"/>
          <w:sz w:val="24"/>
          <w:szCs w:val="24"/>
        </w:rPr>
      </w:pPr>
      <w:r>
        <w:rPr>
          <w:rFonts w:hint="eastAsia" w:ascii="宋体" w:hAnsi="宋体" w:eastAsia="宋体" w:cs="Times New Roman"/>
          <w:sz w:val="24"/>
          <w:szCs w:val="24"/>
        </w:rPr>
        <w:t>法人：（签字/签章）</w:t>
      </w:r>
    </w:p>
    <w:p>
      <w:pPr>
        <w:spacing w:line="360" w:lineRule="auto"/>
        <w:ind w:firstLine="5040" w:firstLineChars="2100"/>
        <w:rPr>
          <w:rFonts w:ascii="宋体" w:hAnsi="宋体" w:eastAsia="宋体" w:cs="Times New Roman"/>
          <w:sz w:val="24"/>
          <w:szCs w:val="24"/>
        </w:rPr>
      </w:pPr>
      <w:r>
        <w:rPr>
          <w:rFonts w:hint="eastAsia" w:ascii="宋体" w:hAnsi="宋体" w:eastAsia="宋体" w:cs="Times New Roman"/>
          <w:sz w:val="24"/>
          <w:szCs w:val="24"/>
        </w:rPr>
        <w:t>（公司签章）</w:t>
      </w:r>
    </w:p>
    <w:sectPr>
      <w:headerReference r:id="rId5" w:type="default"/>
      <w:footerReference r:id="rId6" w:type="default"/>
      <w:pgSz w:w="11906" w:h="16838"/>
      <w:pgMar w:top="1020" w:right="1133"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Droid Sans">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2</w:t>
    </w:r>
    <w:r>
      <w:rPr>
        <w:rStyle w:val="10"/>
      </w:rPr>
      <w:fldChar w:fldCharType="end"/>
    </w:r>
  </w:p>
  <w:p>
    <w:pPr>
      <w:pStyle w:val="3"/>
      <w:ind w:right="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9765BF"/>
    <w:multiLevelType w:val="singleLevel"/>
    <w:tmpl w:val="4E9765B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g4NGVhMzEwZDFlZTUxMGU3OTQ0NmRmYTExMThkZjgifQ=="/>
  </w:docVars>
  <w:rsids>
    <w:rsidRoot w:val="004157D3"/>
    <w:rsid w:val="00013EAD"/>
    <w:rsid w:val="0004665E"/>
    <w:rsid w:val="000971CD"/>
    <w:rsid w:val="000E53B5"/>
    <w:rsid w:val="00104E26"/>
    <w:rsid w:val="001A6ABE"/>
    <w:rsid w:val="002053AD"/>
    <w:rsid w:val="00207B17"/>
    <w:rsid w:val="00274265"/>
    <w:rsid w:val="002765D9"/>
    <w:rsid w:val="002A4911"/>
    <w:rsid w:val="002E4301"/>
    <w:rsid w:val="002F0F6A"/>
    <w:rsid w:val="003415EC"/>
    <w:rsid w:val="00365AC6"/>
    <w:rsid w:val="00375EC1"/>
    <w:rsid w:val="003B77B6"/>
    <w:rsid w:val="003C2C8A"/>
    <w:rsid w:val="004062E5"/>
    <w:rsid w:val="004157D3"/>
    <w:rsid w:val="00432475"/>
    <w:rsid w:val="00436BC4"/>
    <w:rsid w:val="00484D9F"/>
    <w:rsid w:val="00486132"/>
    <w:rsid w:val="004D2C5F"/>
    <w:rsid w:val="005042BC"/>
    <w:rsid w:val="00537D47"/>
    <w:rsid w:val="00585BBE"/>
    <w:rsid w:val="005C4A84"/>
    <w:rsid w:val="006175F4"/>
    <w:rsid w:val="00650B7A"/>
    <w:rsid w:val="00701BD4"/>
    <w:rsid w:val="007D4E58"/>
    <w:rsid w:val="00810485"/>
    <w:rsid w:val="008611F4"/>
    <w:rsid w:val="00865FDE"/>
    <w:rsid w:val="00A16A6E"/>
    <w:rsid w:val="00A305B9"/>
    <w:rsid w:val="00AE3601"/>
    <w:rsid w:val="00B161F9"/>
    <w:rsid w:val="00B35CDE"/>
    <w:rsid w:val="00B72536"/>
    <w:rsid w:val="00BA5A18"/>
    <w:rsid w:val="00BC319F"/>
    <w:rsid w:val="00BD20B0"/>
    <w:rsid w:val="00BE2CDB"/>
    <w:rsid w:val="00C0231D"/>
    <w:rsid w:val="00C418AA"/>
    <w:rsid w:val="00C4366E"/>
    <w:rsid w:val="00D6243C"/>
    <w:rsid w:val="00D745E4"/>
    <w:rsid w:val="00E21F70"/>
    <w:rsid w:val="00E265EB"/>
    <w:rsid w:val="00E32FE2"/>
    <w:rsid w:val="00EA1F13"/>
    <w:rsid w:val="00EC5285"/>
    <w:rsid w:val="00F84EE1"/>
    <w:rsid w:val="00FD255A"/>
    <w:rsid w:val="00FE5F99"/>
    <w:rsid w:val="06D110FE"/>
    <w:rsid w:val="0C620F3B"/>
    <w:rsid w:val="0D3600BA"/>
    <w:rsid w:val="0E0D6510"/>
    <w:rsid w:val="140010A0"/>
    <w:rsid w:val="25EE16C9"/>
    <w:rsid w:val="27B01679"/>
    <w:rsid w:val="281953F2"/>
    <w:rsid w:val="2A095687"/>
    <w:rsid w:val="2C9B0B37"/>
    <w:rsid w:val="2D0507F0"/>
    <w:rsid w:val="35615EC3"/>
    <w:rsid w:val="36B314AF"/>
    <w:rsid w:val="3BAD17AF"/>
    <w:rsid w:val="3CAA4340"/>
    <w:rsid w:val="41DC029B"/>
    <w:rsid w:val="46040100"/>
    <w:rsid w:val="4D932677"/>
    <w:rsid w:val="4F381A8F"/>
    <w:rsid w:val="51CC6EC2"/>
    <w:rsid w:val="54164915"/>
    <w:rsid w:val="56A03071"/>
    <w:rsid w:val="606C46F2"/>
    <w:rsid w:val="6C191EE7"/>
    <w:rsid w:val="6CA40512"/>
    <w:rsid w:val="7E3101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26"/>
    <w:semiHidden/>
    <w:unhideWhenUsed/>
    <w:qFormat/>
    <w:uiPriority w:val="99"/>
    <w:pPr>
      <w:ind w:left="100" w:leftChars="2500"/>
    </w:pPr>
  </w:style>
  <w:style w:type="paragraph" w:styleId="3">
    <w:name w:val="footer"/>
    <w:basedOn w:val="1"/>
    <w:link w:val="24"/>
    <w:unhideWhenUsed/>
    <w:qFormat/>
    <w:uiPriority w:val="99"/>
    <w:pPr>
      <w:tabs>
        <w:tab w:val="center" w:pos="4153"/>
        <w:tab w:val="right" w:pos="8306"/>
      </w:tabs>
      <w:snapToGrid w:val="0"/>
      <w:jc w:val="left"/>
    </w:pPr>
    <w:rPr>
      <w:sz w:val="18"/>
      <w:szCs w:val="18"/>
    </w:rPr>
  </w:style>
  <w:style w:type="paragraph" w:styleId="4">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0"/>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style>
  <w:style w:type="character" w:styleId="10">
    <w:name w:val="page number"/>
    <w:qFormat/>
    <w:uiPriority w:val="0"/>
  </w:style>
  <w:style w:type="character" w:styleId="11">
    <w:name w:val="FollowedHyperlink"/>
    <w:basedOn w:val="8"/>
    <w:semiHidden/>
    <w:unhideWhenUsed/>
    <w:qFormat/>
    <w:uiPriority w:val="99"/>
    <w:rPr>
      <w:color w:val="333333"/>
      <w:u w:val="none"/>
    </w:rPr>
  </w:style>
  <w:style w:type="character" w:styleId="12">
    <w:name w:val="Emphasis"/>
    <w:basedOn w:val="8"/>
    <w:qFormat/>
    <w:uiPriority w:val="20"/>
  </w:style>
  <w:style w:type="character" w:styleId="13">
    <w:name w:val="HTML Definition"/>
    <w:basedOn w:val="8"/>
    <w:semiHidden/>
    <w:unhideWhenUsed/>
    <w:qFormat/>
    <w:uiPriority w:val="99"/>
  </w:style>
  <w:style w:type="character" w:styleId="14">
    <w:name w:val="HTML Typewriter"/>
    <w:basedOn w:val="8"/>
    <w:semiHidden/>
    <w:unhideWhenUsed/>
    <w:qFormat/>
    <w:uiPriority w:val="99"/>
    <w:rPr>
      <w:rFonts w:hint="default" w:ascii="monospace" w:hAnsi="monospace" w:eastAsia="monospace" w:cs="monospace"/>
      <w:sz w:val="20"/>
    </w:rPr>
  </w:style>
  <w:style w:type="character" w:styleId="15">
    <w:name w:val="HTML Acronym"/>
    <w:basedOn w:val="8"/>
    <w:semiHidden/>
    <w:unhideWhenUsed/>
    <w:qFormat/>
    <w:uiPriority w:val="99"/>
  </w:style>
  <w:style w:type="character" w:styleId="16">
    <w:name w:val="HTML Variable"/>
    <w:basedOn w:val="8"/>
    <w:semiHidden/>
    <w:unhideWhenUsed/>
    <w:qFormat/>
    <w:uiPriority w:val="99"/>
  </w:style>
  <w:style w:type="character" w:styleId="17">
    <w:name w:val="Hyperlink"/>
    <w:basedOn w:val="8"/>
    <w:semiHidden/>
    <w:unhideWhenUsed/>
    <w:qFormat/>
    <w:uiPriority w:val="99"/>
    <w:rPr>
      <w:color w:val="333333"/>
      <w:u w:val="none"/>
    </w:rPr>
  </w:style>
  <w:style w:type="character" w:styleId="18">
    <w:name w:val="HTML Code"/>
    <w:basedOn w:val="8"/>
    <w:semiHidden/>
    <w:unhideWhenUsed/>
    <w:qFormat/>
    <w:uiPriority w:val="99"/>
    <w:rPr>
      <w:rFonts w:ascii="monospace" w:hAnsi="monospace" w:eastAsia="monospace" w:cs="monospace"/>
      <w:sz w:val="20"/>
    </w:rPr>
  </w:style>
  <w:style w:type="character" w:styleId="19">
    <w:name w:val="HTML Cite"/>
    <w:basedOn w:val="8"/>
    <w:semiHidden/>
    <w:unhideWhenUsed/>
    <w:qFormat/>
    <w:uiPriority w:val="99"/>
  </w:style>
  <w:style w:type="character" w:styleId="20">
    <w:name w:val="HTML Keyboard"/>
    <w:basedOn w:val="8"/>
    <w:semiHidden/>
    <w:unhideWhenUsed/>
    <w:qFormat/>
    <w:uiPriority w:val="99"/>
    <w:rPr>
      <w:rFonts w:hint="default" w:ascii="monospace" w:hAnsi="monospace" w:eastAsia="monospace" w:cs="monospace"/>
      <w:sz w:val="20"/>
    </w:rPr>
  </w:style>
  <w:style w:type="character" w:styleId="21">
    <w:name w:val="HTML Sample"/>
    <w:basedOn w:val="8"/>
    <w:semiHidden/>
    <w:unhideWhenUsed/>
    <w:qFormat/>
    <w:uiPriority w:val="99"/>
    <w:rPr>
      <w:rFonts w:hint="default" w:ascii="monospace" w:hAnsi="monospace" w:eastAsia="monospace" w:cs="monospace"/>
    </w:rPr>
  </w:style>
  <w:style w:type="paragraph" w:styleId="22">
    <w:name w:val="List Paragraph"/>
    <w:basedOn w:val="1"/>
    <w:qFormat/>
    <w:uiPriority w:val="34"/>
    <w:pPr>
      <w:ind w:firstLine="420" w:firstLineChars="200"/>
    </w:pPr>
  </w:style>
  <w:style w:type="character" w:customStyle="1" w:styleId="23">
    <w:name w:val="页眉 字符"/>
    <w:basedOn w:val="8"/>
    <w:link w:val="4"/>
    <w:qFormat/>
    <w:uiPriority w:val="99"/>
    <w:rPr>
      <w:sz w:val="18"/>
      <w:szCs w:val="18"/>
    </w:rPr>
  </w:style>
  <w:style w:type="character" w:customStyle="1" w:styleId="24">
    <w:name w:val="页脚 字符"/>
    <w:basedOn w:val="8"/>
    <w:link w:val="3"/>
    <w:qFormat/>
    <w:uiPriority w:val="99"/>
    <w:rPr>
      <w:sz w:val="18"/>
      <w:szCs w:val="18"/>
    </w:rPr>
  </w:style>
  <w:style w:type="character" w:customStyle="1" w:styleId="25">
    <w:name w:val="font21"/>
    <w:basedOn w:val="8"/>
    <w:qFormat/>
    <w:uiPriority w:val="0"/>
    <w:rPr>
      <w:rFonts w:hint="eastAsia" w:ascii="宋体" w:hAnsi="宋体" w:eastAsia="宋体" w:cs="宋体"/>
      <w:color w:val="000000"/>
      <w:sz w:val="22"/>
      <w:szCs w:val="22"/>
      <w:u w:val="none"/>
    </w:rPr>
  </w:style>
  <w:style w:type="character" w:customStyle="1" w:styleId="26">
    <w:name w:val="日期 字符"/>
    <w:basedOn w:val="8"/>
    <w:link w:val="2"/>
    <w:semiHidden/>
    <w:qFormat/>
    <w:uiPriority w:val="99"/>
    <w:rPr>
      <w:rFonts w:asciiTheme="minorHAnsi" w:hAnsiTheme="minorHAnsi" w:eastAsiaTheme="minorEastAsia" w:cstheme="minorBidi"/>
      <w:kern w:val="2"/>
      <w:sz w:val="21"/>
      <w:szCs w:val="22"/>
    </w:rPr>
  </w:style>
  <w:style w:type="table" w:customStyle="1" w:styleId="27">
    <w:name w:val="网格型1"/>
    <w:basedOn w:val="6"/>
    <w:qFormat/>
    <w:uiPriority w:val="39"/>
    <w:rPr>
      <w:rFonts w:eastAsia="Times New Roman" w:asciiTheme="minorHAnsi" w:hAnsiTheme="minorHAnsi"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6231</Words>
  <Characters>6758</Characters>
  <Lines>293</Lines>
  <Paragraphs>282</Paragraphs>
  <TotalTime>2</TotalTime>
  <ScaleCrop>false</ScaleCrop>
  <LinksUpToDate>false</LinksUpToDate>
  <CharactersWithSpaces>8281</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2022-06-06T07:52:00Z</dcterms:created>
  <dc:creator>刘晋/商务合同部（采办共享中心）/上海分公司/有限公司</dc:creator>
  <cp:lastModifiedBy>彭程</cp:lastModifiedBy>
  <cp:lastPrinted>2022-06-06T07:53:00Z</cp:lastPrinted>
  <dcterms:modified xsi:type="dcterms:W3CDTF">2022-12-09T03:01:39Z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59DF5660DC8244109E921BC6CA17C8CF</vt:lpwstr>
  </property>
</Properties>
</file>