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 w:val="left" w:pos="420"/>
          <w:tab w:val="center" w:pos="4153"/>
        </w:tabs>
        <w:autoSpaceDE w:val="0"/>
        <w:autoSpaceDN w:val="0"/>
        <w:adjustRightInd w:val="0"/>
        <w:spacing w:line="560" w:lineRule="exact"/>
        <w:jc w:val="center"/>
        <w:outlineLvl w:val="0"/>
        <w:rPr>
          <w:rFonts w:ascii="Times New Roman" w:hAnsi="Times New Roman" w:eastAsia="方正小标宋简体" w:cs="Times New Roman"/>
          <w:bCs/>
          <w:kern w:val="44"/>
          <w:sz w:val="44"/>
          <w:szCs w:val="44"/>
        </w:rPr>
      </w:pPr>
      <w:r>
        <w:rPr>
          <w:rFonts w:ascii="Times New Roman" w:hAnsi="Times New Roman" w:eastAsia="方正小标宋简体" w:cs="Times New Roman"/>
          <w:bCs/>
          <w:kern w:val="44"/>
          <w:sz w:val="44"/>
          <w:szCs w:val="44"/>
        </w:rPr>
        <w:t>采办计划公告</w:t>
      </w:r>
    </w:p>
    <w:p>
      <w:pPr>
        <w:spacing w:line="560" w:lineRule="exact"/>
        <w:rPr>
          <w:rFonts w:ascii="Times New Roman" w:hAnsi="Times New Roman" w:eastAsia="等线" w:cs="Times New Roman"/>
          <w:sz w:val="32"/>
        </w:rPr>
      </w:pPr>
    </w:p>
    <w:p>
      <w:pPr>
        <w:tabs>
          <w:tab w:val="left" w:pos="993"/>
          <w:tab w:val="left" w:pos="1134"/>
          <w:tab w:val="left" w:pos="1418"/>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为便于供应商及时了解项目采办信息，现将</w:t>
      </w:r>
      <w:r>
        <w:rPr>
          <w:rFonts w:ascii="Times New Roman" w:hAnsi="Times New Roman" w:eastAsia="仿宋_GB2312" w:cs="Times New Roman"/>
          <w:sz w:val="32"/>
          <w:szCs w:val="32"/>
          <w:u w:val="single"/>
        </w:rPr>
        <w:t>（</w:t>
      </w:r>
      <w:r>
        <w:rPr>
          <w:rFonts w:hint="eastAsia" w:ascii="Times New Roman" w:hAnsi="Times New Roman" w:eastAsia="仿宋_GB2312" w:cs="Times New Roman"/>
          <w:sz w:val="32"/>
          <w:szCs w:val="32"/>
          <w:u w:val="single"/>
        </w:rPr>
        <w:t>惠州石化储运部4套消防喷淋</w:t>
      </w:r>
      <w:r>
        <w:rPr>
          <w:rFonts w:ascii="Times New Roman" w:hAnsi="Times New Roman" w:eastAsia="仿宋_GB2312" w:cs="Times New Roman"/>
          <w:sz w:val="32"/>
          <w:szCs w:val="32"/>
          <w:u w:val="single"/>
        </w:rPr>
        <w:t>）</w:t>
      </w:r>
      <w:r>
        <w:rPr>
          <w:rFonts w:ascii="Times New Roman" w:hAnsi="Times New Roman" w:eastAsia="仿宋_GB2312" w:cs="Times New Roman"/>
          <w:sz w:val="32"/>
          <w:szCs w:val="32"/>
        </w:rPr>
        <w:t>的采办计划公开如下：</w:t>
      </w:r>
    </w:p>
    <w:tbl>
      <w:tblPr>
        <w:tblStyle w:val="7"/>
        <w:tblW w:w="975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9"/>
        <w:gridCol w:w="2268"/>
        <w:gridCol w:w="1730"/>
        <w:gridCol w:w="2984"/>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序号</w:t>
            </w:r>
          </w:p>
        </w:tc>
        <w:tc>
          <w:tcPr>
            <w:tcW w:w="1559"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采办包</w:t>
            </w:r>
          </w:p>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名称</w:t>
            </w:r>
          </w:p>
        </w:tc>
        <w:tc>
          <w:tcPr>
            <w:tcW w:w="2268"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采购范围与主要技术指标</w:t>
            </w:r>
          </w:p>
        </w:tc>
        <w:tc>
          <w:tcPr>
            <w:tcW w:w="1730"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预计发标时间</w:t>
            </w:r>
          </w:p>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（填写到月）</w:t>
            </w:r>
          </w:p>
        </w:tc>
        <w:tc>
          <w:tcPr>
            <w:tcW w:w="2984"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供应商资质基本要求</w:t>
            </w:r>
          </w:p>
        </w:tc>
        <w:tc>
          <w:tcPr>
            <w:tcW w:w="645"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568" w:type="dxa"/>
            <w:vAlign w:val="center"/>
          </w:tcPr>
          <w:p>
            <w:pPr>
              <w:ind w:firstLine="480" w:firstLineChars="200"/>
              <w:rPr>
                <w:rFonts w:ascii="Times New Roman" w:hAnsi="Times New Roman" w:eastAsia="仿宋" w:cs="Times New Roman"/>
                <w:kern w:val="0"/>
                <w:sz w:val="24"/>
                <w:szCs w:val="24"/>
              </w:rPr>
            </w:pPr>
          </w:p>
        </w:tc>
        <w:tc>
          <w:tcPr>
            <w:tcW w:w="1559" w:type="dxa"/>
            <w:vAlign w:val="center"/>
          </w:tcPr>
          <w:p>
            <w:pPr>
              <w:rPr>
                <w:rFonts w:ascii="Times New Roman" w:hAnsi="Times New Roman" w:eastAsia="仿宋" w:cs="Times New Roman"/>
                <w:kern w:val="0"/>
                <w:sz w:val="24"/>
                <w:szCs w:val="24"/>
                <w:u w:val="single"/>
              </w:rPr>
            </w:pPr>
            <w:r>
              <w:rPr>
                <w:rFonts w:ascii="Times New Roman" w:hAnsi="Times New Roman" w:eastAsia="仿宋" w:cs="Times New Roman"/>
                <w:kern w:val="0"/>
                <w:sz w:val="24"/>
                <w:szCs w:val="24"/>
                <w:u w:val="single"/>
              </w:rPr>
              <w:t>（</w:t>
            </w:r>
            <w:r>
              <w:rPr>
                <w:rFonts w:hint="eastAsia" w:ascii="Times New Roman" w:hAnsi="Times New Roman" w:eastAsia="仿宋" w:cs="Times New Roman"/>
                <w:kern w:val="0"/>
                <w:sz w:val="24"/>
                <w:szCs w:val="24"/>
                <w:u w:val="single"/>
              </w:rPr>
              <w:t>惠州石化储运部4套消防喷淋</w:t>
            </w:r>
            <w:r>
              <w:rPr>
                <w:rFonts w:ascii="Times New Roman" w:hAnsi="Times New Roman" w:eastAsia="仿宋" w:cs="Times New Roman"/>
                <w:kern w:val="0"/>
                <w:sz w:val="24"/>
                <w:szCs w:val="24"/>
                <w:u w:val="single"/>
              </w:rPr>
              <w:t>）</w:t>
            </w:r>
          </w:p>
        </w:tc>
        <w:tc>
          <w:tcPr>
            <w:tcW w:w="2268" w:type="dxa"/>
            <w:vAlign w:val="center"/>
          </w:tcPr>
          <w:p>
            <w:pPr>
              <w:rPr>
                <w:rFonts w:ascii="Times New Roman" w:hAnsi="Times New Roman" w:eastAsia="仿宋" w:cs="Times New Roman"/>
                <w:kern w:val="0"/>
                <w:sz w:val="24"/>
                <w:szCs w:val="24"/>
                <w:u w:val="single"/>
              </w:rPr>
            </w:pPr>
            <w:r>
              <w:rPr>
                <w:rFonts w:ascii="Times New Roman" w:hAnsi="Times New Roman" w:eastAsia="仿宋" w:cs="Times New Roman"/>
                <w:kern w:val="0"/>
                <w:sz w:val="24"/>
                <w:szCs w:val="24"/>
                <w:u w:val="single"/>
              </w:rPr>
              <w:t>（</w:t>
            </w:r>
            <w:r>
              <w:rPr>
                <w:rFonts w:hint="eastAsia" w:ascii="Times New Roman" w:hAnsi="Times New Roman" w:eastAsia="仿宋" w:cs="Times New Roman"/>
                <w:kern w:val="0"/>
                <w:sz w:val="24"/>
                <w:szCs w:val="24"/>
                <w:u w:val="single"/>
                <w:lang w:val="en-US" w:eastAsia="zh-CN"/>
              </w:rPr>
              <w:t>50000m³储罐固定式消防喷淋装置。6圈喷淋环管及喷头720个，喷头角度120°，喷头工作压力＞0.2Mpa，管道采用10CrMoAl材质）</w:t>
            </w:r>
          </w:p>
        </w:tc>
        <w:tc>
          <w:tcPr>
            <w:tcW w:w="1730" w:type="dxa"/>
            <w:vAlign w:val="center"/>
          </w:tcPr>
          <w:p>
            <w:pPr>
              <w:rPr>
                <w:rFonts w:ascii="Times New Roman" w:hAnsi="Times New Roman" w:eastAsia="仿宋" w:cs="Times New Roman"/>
                <w:kern w:val="0"/>
                <w:sz w:val="24"/>
                <w:szCs w:val="24"/>
                <w:u w:val="single"/>
              </w:rPr>
            </w:pPr>
            <w:r>
              <w:rPr>
                <w:rFonts w:ascii="Times New Roman" w:hAnsi="Times New Roman" w:eastAsia="仿宋" w:cs="Times New Roman"/>
                <w:kern w:val="0"/>
                <w:sz w:val="24"/>
                <w:szCs w:val="24"/>
                <w:u w:val="single"/>
              </w:rPr>
              <w:t>（</w:t>
            </w:r>
            <w:r>
              <w:rPr>
                <w:rFonts w:hint="eastAsia" w:ascii="Times New Roman" w:hAnsi="Times New Roman" w:eastAsia="仿宋" w:cs="Times New Roman"/>
                <w:kern w:val="0"/>
                <w:sz w:val="24"/>
                <w:szCs w:val="24"/>
                <w:u w:val="single"/>
                <w:lang w:val="en-US" w:eastAsia="zh-CN"/>
              </w:rPr>
              <w:t>2023年4月</w:t>
            </w:r>
            <w:r>
              <w:rPr>
                <w:rFonts w:ascii="Times New Roman" w:hAnsi="Times New Roman" w:eastAsia="仿宋" w:cs="Times New Roman"/>
                <w:kern w:val="0"/>
                <w:sz w:val="24"/>
                <w:szCs w:val="24"/>
                <w:u w:val="single"/>
              </w:rPr>
              <w:t>）</w:t>
            </w:r>
          </w:p>
        </w:tc>
        <w:tc>
          <w:tcPr>
            <w:tcW w:w="2984" w:type="dxa"/>
            <w:vAlign w:val="center"/>
          </w:tcPr>
          <w:p>
            <w:pPr>
              <w:pStyle w:val="3"/>
              <w:ind w:left="496" w:right="11" w:hanging="566" w:hangingChars="236"/>
              <w:jc w:val="both"/>
              <w:rPr>
                <w:rFonts w:hint="eastAsia" w:ascii="Times New Roman" w:hAnsi="Times New Roman" w:eastAsia="仿宋" w:cs="Times New Roman"/>
                <w:kern w:val="0"/>
                <w:sz w:val="24"/>
                <w:szCs w:val="24"/>
                <w:u w:val="single"/>
                <w:lang w:val="en-US" w:eastAsia="zh-CN" w:bidi="ar-SA"/>
              </w:rPr>
            </w:pPr>
          </w:p>
          <w:p>
            <w:pPr>
              <w:rPr>
                <w:rFonts w:hint="eastAsia" w:ascii="Times New Roman" w:hAnsi="Times New Roman" w:eastAsia="仿宋" w:cs="Times New Roman"/>
                <w:kern w:val="0"/>
                <w:sz w:val="24"/>
                <w:szCs w:val="24"/>
                <w:u w:val="single"/>
                <w:lang w:val="en-US" w:eastAsia="zh-CN"/>
              </w:rPr>
            </w:pPr>
            <w:r>
              <w:rPr>
                <w:rFonts w:hint="eastAsia" w:ascii="Times New Roman" w:hAnsi="Times New Roman" w:eastAsia="仿宋" w:cs="Times New Roman"/>
                <w:kern w:val="0"/>
                <w:sz w:val="24"/>
                <w:szCs w:val="24"/>
                <w:u w:val="single"/>
                <w:lang w:val="en-US" w:eastAsia="zh-CN"/>
              </w:rPr>
              <w:t>资质要求：</w:t>
            </w:r>
          </w:p>
          <w:p>
            <w:pPr>
              <w:rPr>
                <w:rFonts w:hint="eastAsia" w:ascii="Times New Roman" w:hAnsi="Times New Roman" w:eastAsia="仿宋" w:cs="Times New Roman"/>
                <w:bCs w:val="0"/>
                <w:kern w:val="0"/>
                <w:sz w:val="24"/>
                <w:szCs w:val="24"/>
                <w:u w:val="single"/>
                <w:lang w:val="en-US" w:eastAsia="zh-CN" w:bidi="ar-SA"/>
              </w:rPr>
            </w:pPr>
            <w:r>
              <w:rPr>
                <w:rFonts w:hint="eastAsia" w:ascii="Times New Roman" w:hAnsi="Times New Roman" w:eastAsia="仿宋" w:cs="Times New Roman"/>
                <w:kern w:val="0"/>
                <w:sz w:val="24"/>
                <w:szCs w:val="24"/>
                <w:u w:val="single"/>
                <w:lang w:val="en-US" w:eastAsia="zh-CN"/>
              </w:rPr>
              <w:t>1、</w:t>
            </w:r>
            <w:r>
              <w:rPr>
                <w:rFonts w:hint="eastAsia" w:ascii="Times New Roman" w:hAnsi="Times New Roman" w:eastAsia="仿宋" w:cs="Times New Roman"/>
                <w:bCs w:val="0"/>
                <w:kern w:val="0"/>
                <w:sz w:val="24"/>
                <w:szCs w:val="24"/>
                <w:u w:val="single"/>
                <w:lang w:val="en-US" w:eastAsia="zh-CN" w:bidi="ar-SA"/>
              </w:rPr>
              <w:t>投标人具有质量管理体系认证、环境管理体系认证、职业健康安全管理体系认证证书，时间应在有效期内，且可在中国国家认证认可监督管理委员会网站（</w:t>
            </w:r>
            <w:r>
              <w:rPr>
                <w:rFonts w:hint="eastAsia" w:ascii="Times New Roman" w:hAnsi="Times New Roman" w:eastAsia="仿宋" w:cs="Times New Roman"/>
                <w:bCs w:val="0"/>
                <w:kern w:val="0"/>
                <w:sz w:val="24"/>
                <w:szCs w:val="24"/>
                <w:u w:val="single"/>
                <w:lang w:val="en-US" w:eastAsia="zh-CN" w:bidi="ar-SA"/>
              </w:rPr>
              <w:fldChar w:fldCharType="begin"/>
            </w:r>
            <w:r>
              <w:rPr>
                <w:rFonts w:hint="eastAsia" w:ascii="Times New Roman" w:hAnsi="Times New Roman" w:eastAsia="仿宋" w:cs="Times New Roman"/>
                <w:bCs w:val="0"/>
                <w:kern w:val="0"/>
                <w:sz w:val="24"/>
                <w:szCs w:val="24"/>
                <w:u w:val="single"/>
                <w:lang w:val="en-US" w:eastAsia="zh-CN" w:bidi="ar-SA"/>
              </w:rPr>
              <w:instrText xml:space="preserve"> HYPERLINK "http://www.cnca.gov.cn）查询到" </w:instrText>
            </w:r>
            <w:r>
              <w:rPr>
                <w:rFonts w:hint="eastAsia" w:ascii="Times New Roman" w:hAnsi="Times New Roman" w:eastAsia="仿宋" w:cs="Times New Roman"/>
                <w:bCs w:val="0"/>
                <w:kern w:val="0"/>
                <w:sz w:val="24"/>
                <w:szCs w:val="24"/>
                <w:u w:val="single"/>
                <w:lang w:val="en-US" w:eastAsia="zh-CN" w:bidi="ar-SA"/>
              </w:rPr>
              <w:fldChar w:fldCharType="separate"/>
            </w:r>
            <w:r>
              <w:rPr>
                <w:rFonts w:hint="eastAsia" w:ascii="Times New Roman" w:hAnsi="Times New Roman" w:eastAsia="仿宋" w:cs="Times New Roman"/>
                <w:bCs w:val="0"/>
                <w:kern w:val="0"/>
                <w:sz w:val="24"/>
                <w:szCs w:val="24"/>
                <w:u w:val="single"/>
                <w:lang w:val="en-US" w:eastAsia="zh-CN" w:bidi="ar-SA"/>
              </w:rPr>
              <w:t>http://www.cnca.gov.cn）查询到</w:t>
            </w:r>
            <w:r>
              <w:rPr>
                <w:rFonts w:hint="eastAsia" w:ascii="Times New Roman" w:hAnsi="Times New Roman" w:eastAsia="仿宋" w:cs="Times New Roman"/>
                <w:bCs w:val="0"/>
                <w:kern w:val="0"/>
                <w:sz w:val="24"/>
                <w:szCs w:val="24"/>
                <w:u w:val="single"/>
                <w:lang w:val="en-US" w:eastAsia="zh-CN" w:bidi="ar-SA"/>
              </w:rPr>
              <w:fldChar w:fldCharType="end"/>
            </w:r>
            <w:r>
              <w:rPr>
                <w:rFonts w:hint="eastAsia" w:ascii="Times New Roman" w:hAnsi="Times New Roman" w:eastAsia="仿宋" w:cs="Times New Roman"/>
                <w:bCs w:val="0"/>
                <w:kern w:val="0"/>
                <w:sz w:val="24"/>
                <w:szCs w:val="24"/>
                <w:u w:val="single"/>
                <w:lang w:val="en-US" w:eastAsia="zh-CN" w:bidi="ar-SA"/>
              </w:rPr>
              <w:t>。</w:t>
            </w:r>
          </w:p>
          <w:p>
            <w:pPr>
              <w:pStyle w:val="2"/>
              <w:rPr>
                <w:rFonts w:hint="default" w:ascii="Times New Roman" w:hAnsi="Times New Roman" w:eastAsia="仿宋" w:cs="Times New Roman"/>
                <w:bCs w:val="0"/>
                <w:kern w:val="0"/>
                <w:sz w:val="24"/>
                <w:szCs w:val="24"/>
                <w:u w:val="single"/>
                <w:lang w:val="en-US" w:eastAsia="zh-CN" w:bidi="ar-SA"/>
              </w:rPr>
            </w:pPr>
            <w:r>
              <w:rPr>
                <w:rFonts w:hint="eastAsia" w:ascii="Times New Roman" w:hAnsi="Times New Roman" w:eastAsia="仿宋" w:cs="Times New Roman"/>
                <w:kern w:val="0"/>
                <w:sz w:val="24"/>
                <w:szCs w:val="24"/>
                <w:u w:val="single"/>
                <w:lang w:val="en-US" w:eastAsia="zh-CN"/>
              </w:rPr>
              <w:t>2、</w:t>
            </w:r>
            <w:r>
              <w:rPr>
                <w:rFonts w:hint="eastAsia" w:ascii="Times New Roman" w:hAnsi="Times New Roman" w:eastAsia="仿宋" w:cs="Times New Roman"/>
                <w:bCs w:val="0"/>
                <w:kern w:val="0"/>
                <w:sz w:val="24"/>
                <w:szCs w:val="24"/>
                <w:u w:val="single"/>
                <w:lang w:val="en-US" w:eastAsia="zh-CN" w:bidi="ar-SA"/>
              </w:rPr>
              <w:t>投标人提供的货物必须是投标人自己制造的，具有储罐固定消防冷却喷淋装置设计、制造、供货以及售后服务等方面的能力。</w:t>
            </w:r>
          </w:p>
          <w:p>
            <w:pPr>
              <w:pStyle w:val="3"/>
              <w:ind w:left="16" w:leftChars="0" w:right="11" w:hanging="16" w:hangingChars="7"/>
              <w:jc w:val="both"/>
              <w:rPr>
                <w:rFonts w:hint="eastAsia" w:ascii="Times New Roman" w:hAnsi="Times New Roman" w:eastAsia="仿宋" w:cs="Times New Roman"/>
                <w:kern w:val="0"/>
                <w:sz w:val="24"/>
                <w:szCs w:val="24"/>
                <w:u w:val="single"/>
                <w:lang w:val="en-US" w:eastAsia="zh-CN"/>
              </w:rPr>
            </w:pPr>
            <w:r>
              <w:rPr>
                <w:rFonts w:hint="eastAsia" w:ascii="Times New Roman" w:hAnsi="Times New Roman" w:eastAsia="仿宋" w:cs="Times New Roman"/>
                <w:kern w:val="0"/>
                <w:sz w:val="24"/>
                <w:szCs w:val="24"/>
                <w:u w:val="single"/>
                <w:lang w:val="en-US" w:eastAsia="zh-CN"/>
              </w:rPr>
              <w:t>业绩要求：2018年1月1日至投标截止日投标人在中国境内2个石化项目中，各具有2台5万立方</w:t>
            </w:r>
            <w:r>
              <w:rPr>
                <w:rFonts w:hint="eastAsia" w:ascii="Times New Roman" w:hAnsi="Times New Roman" w:eastAsia="仿宋" w:cs="Times New Roman"/>
                <w:kern w:val="0"/>
                <w:sz w:val="24"/>
                <w:szCs w:val="24"/>
                <w:u w:val="single"/>
                <w:lang w:val="en-US" w:eastAsia="zh-CN"/>
              </w:rPr>
              <w:t>及以上立式储罐固定式消防冷却喷淋装置的供货业绩。投标人须提供上述业绩清单（标明装置名称及规模、工程项目名称、产品型号、数量及验收合格时间），并出具相应合同的复印件和增值税发票的复印件（应包括合同签订日期、供货范围、装置类型及规模、产品型号、数量等，不清晰或不提供均视为无效业绩）。</w:t>
            </w:r>
          </w:p>
          <w:p>
            <w:pPr>
              <w:rPr>
                <w:rFonts w:hint="default" w:ascii="Times New Roman" w:hAnsi="Times New Roman" w:eastAsia="仿宋" w:cs="Times New Roman"/>
                <w:kern w:val="0"/>
                <w:sz w:val="24"/>
                <w:szCs w:val="24"/>
                <w:u w:val="single"/>
                <w:lang w:val="en-US"/>
              </w:rPr>
            </w:pPr>
          </w:p>
        </w:tc>
        <w:tc>
          <w:tcPr>
            <w:tcW w:w="645" w:type="dxa"/>
            <w:vAlign w:val="center"/>
          </w:tcPr>
          <w:p>
            <w:pPr>
              <w:rPr>
                <w:rFonts w:ascii="Times New Roman" w:hAnsi="Times New Roman" w:eastAsia="仿宋" w:cs="Times New Roman"/>
                <w:kern w:val="0"/>
                <w:sz w:val="24"/>
                <w:szCs w:val="24"/>
                <w:u w:val="single"/>
              </w:rPr>
            </w:pPr>
          </w:p>
        </w:tc>
      </w:tr>
    </w:tbl>
    <w:p>
      <w:pPr>
        <w:tabs>
          <w:tab w:val="left" w:pos="993"/>
          <w:tab w:val="left" w:pos="1134"/>
          <w:tab w:val="left" w:pos="1418"/>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本次公开的采办计划是本项目采办工作的初步安排，实际采购应以相关采购公告和采购文件为准，所有提供和反馈的信息只作为项目采办参考。</w:t>
      </w:r>
    </w:p>
    <w:p>
      <w:pPr>
        <w:tabs>
          <w:tab w:val="left" w:pos="993"/>
          <w:tab w:val="left" w:pos="1134"/>
          <w:tab w:val="left" w:pos="1418"/>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本次公告有效期是（</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日）至（</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31</w:t>
      </w:r>
      <w:r>
        <w:rPr>
          <w:rFonts w:ascii="Times New Roman" w:hAnsi="Times New Roman" w:eastAsia="仿宋_GB2312" w:cs="Times New Roman"/>
          <w:sz w:val="32"/>
          <w:szCs w:val="32"/>
        </w:rPr>
        <w:t>日）止。在此期间，有意参与某采办包的系统用户可在集团公司采办系统中提交反馈材料。</w:t>
      </w:r>
    </w:p>
    <w:p>
      <w:pPr>
        <w:tabs>
          <w:tab w:val="left" w:pos="993"/>
          <w:tab w:val="left" w:pos="1134"/>
          <w:tab w:val="left" w:pos="1418"/>
        </w:tabs>
        <w:spacing w:line="600" w:lineRule="exact"/>
        <w:rPr>
          <w:rFonts w:hint="default" w:ascii="Times New Roman" w:hAnsi="Times New Roman" w:eastAsia="仿宋" w:cs="Times New Roman"/>
          <w:sz w:val="28"/>
          <w:szCs w:val="28"/>
          <w:lang w:val="en-US" w:eastAsia="zh-CN"/>
        </w:rPr>
      </w:pPr>
    </w:p>
    <w:p>
      <w:pPr>
        <w:tabs>
          <w:tab w:val="left" w:pos="993"/>
          <w:tab w:val="left" w:pos="1134"/>
          <w:tab w:val="left" w:pos="1418"/>
        </w:tabs>
        <w:spacing w:line="600" w:lineRule="exact"/>
        <w:ind w:right="320" w:firstLine="960" w:firstLineChars="3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w:t>
      </w:r>
      <w:r>
        <w:rPr>
          <w:rFonts w:hint="eastAsia" w:ascii="微软雅黑" w:hAnsi="微软雅黑" w:eastAsia="微软雅黑" w:cs="Noto Sans CJK DemiLight"/>
          <w:sz w:val="28"/>
          <w:szCs w:val="28"/>
          <w:lang w:eastAsia="zh-CN"/>
        </w:rPr>
        <w:t>中海</w:t>
      </w:r>
      <w:r>
        <w:rPr>
          <w:rFonts w:ascii="微软雅黑" w:hAnsi="微软雅黑" w:eastAsia="微软雅黑" w:cs="Noto Sans CJK DemiLight"/>
          <w:sz w:val="28"/>
          <w:szCs w:val="28"/>
          <w:lang w:eastAsia="zh-CN"/>
        </w:rPr>
        <w:t>石油炼化有限责任公司采办</w:t>
      </w:r>
      <w:r>
        <w:rPr>
          <w:rFonts w:hint="eastAsia" w:ascii="微软雅黑" w:hAnsi="微软雅黑" w:eastAsia="微软雅黑" w:cs="Noto Sans CJK DemiLight"/>
          <w:sz w:val="28"/>
          <w:szCs w:val="28"/>
          <w:lang w:eastAsia="zh-CN"/>
        </w:rPr>
        <w:t>共享</w:t>
      </w:r>
      <w:r>
        <w:rPr>
          <w:rFonts w:ascii="微软雅黑" w:hAnsi="微软雅黑" w:eastAsia="微软雅黑" w:cs="Noto Sans CJK DemiLight"/>
          <w:sz w:val="28"/>
          <w:szCs w:val="28"/>
          <w:lang w:eastAsia="zh-CN"/>
        </w:rPr>
        <w:t>中心</w:t>
      </w:r>
      <w:r>
        <w:rPr>
          <w:rFonts w:ascii="Times New Roman" w:hAnsi="Times New Roman" w:eastAsia="仿宋_GB2312" w:cs="Times New Roman"/>
          <w:sz w:val="32"/>
          <w:szCs w:val="32"/>
        </w:rPr>
        <w:t>）</w:t>
      </w:r>
      <w:bookmarkStart w:id="0" w:name="_GoBack"/>
      <w:bookmarkEnd w:id="0"/>
    </w:p>
    <w:p>
      <w:pPr>
        <w:tabs>
          <w:tab w:val="left" w:pos="993"/>
          <w:tab w:val="left" w:pos="1134"/>
          <w:tab w:val="left" w:pos="1418"/>
        </w:tabs>
        <w:spacing w:line="600" w:lineRule="exact"/>
        <w:ind w:right="480" w:firstLine="960" w:firstLineChars="300"/>
        <w:jc w:val="right"/>
        <w:rPr>
          <w:rFonts w:ascii="Times New Roman" w:hAnsi="Times New Roman" w:eastAsia="仿宋_GB2312" w:cs="Times New Roman"/>
          <w:b/>
          <w:sz w:val="32"/>
          <w:szCs w:val="32"/>
        </w:rPr>
      </w:pP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Noto Sans CJK DemiLight">
    <w:altName w:val="宋体"/>
    <w:panose1 w:val="00000000000000000000"/>
    <w:charset w:val="86"/>
    <w:family w:val="swiss"/>
    <w:pitch w:val="default"/>
    <w:sig w:usb0="00000000" w:usb1="00000000" w:usb2="00000016" w:usb3="00000000" w:csb0="002E0107"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AB"/>
    <w:rsid w:val="00196833"/>
    <w:rsid w:val="002E3C4A"/>
    <w:rsid w:val="004029A6"/>
    <w:rsid w:val="00AE20AB"/>
    <w:rsid w:val="00ED277A"/>
    <w:rsid w:val="02017738"/>
    <w:rsid w:val="058C6890"/>
    <w:rsid w:val="06B82EBC"/>
    <w:rsid w:val="119E31FF"/>
    <w:rsid w:val="1C6C02D1"/>
    <w:rsid w:val="20C0153F"/>
    <w:rsid w:val="23960992"/>
    <w:rsid w:val="252D3D8C"/>
    <w:rsid w:val="321B46AA"/>
    <w:rsid w:val="37910268"/>
    <w:rsid w:val="383D7301"/>
    <w:rsid w:val="3CE971E9"/>
    <w:rsid w:val="4AD016E5"/>
    <w:rsid w:val="4F2161BF"/>
    <w:rsid w:val="50A92A8E"/>
    <w:rsid w:val="53070A8C"/>
    <w:rsid w:val="5B260E18"/>
    <w:rsid w:val="5EEA2520"/>
    <w:rsid w:val="656C383C"/>
    <w:rsid w:val="6A5603EE"/>
    <w:rsid w:val="72B77140"/>
    <w:rsid w:val="7D482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outlineLvl w:val="1"/>
    </w:pPr>
    <w:rPr>
      <w:rFonts w:ascii="Cambria" w:hAnsi="Cambria" w:eastAsia="微软雅黑"/>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00"/>
    </w:pPr>
    <w:rPr>
      <w:rFonts w:ascii="Noto Sans CJK DemiLight" w:hAnsi="Noto Sans CJK DemiLight" w:eastAsia="Noto Sans CJK DemiLight"/>
      <w:sz w:val="21"/>
      <w:szCs w:val="21"/>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Words>
  <Characters>314</Characters>
  <Lines>2</Lines>
  <Paragraphs>1</Paragraphs>
  <TotalTime>51</TotalTime>
  <ScaleCrop>false</ScaleCrop>
  <LinksUpToDate>false</LinksUpToDate>
  <CharactersWithSpaces>368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2021-04-29T03:47:00Z</dcterms:created>
  <dc:creator>季云峰/采办项目组/集团公司机关</dc:creator>
  <cp:lastModifiedBy>高扬</cp:lastModifiedBy>
  <dcterms:modified xsi:type="dcterms:W3CDTF">2023-03-24T02:29:54Z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424E3F8A461F4FD3A59C922F6126C891</vt:lpwstr>
  </property>
</Properties>
</file>